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EB" w:rsidRPr="00FC47E4" w:rsidRDefault="006604EB" w:rsidP="006604EB">
      <w:pPr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FC47E4">
        <w:rPr>
          <w:rFonts w:ascii="Arial" w:hAnsi="Arial" w:cs="Arial"/>
          <w:b/>
          <w:sz w:val="28"/>
          <w:szCs w:val="24"/>
        </w:rPr>
        <w:t>ТОМСКАЯ  ОБЛАСТЬ</w:t>
      </w:r>
      <w:proofErr w:type="gramEnd"/>
    </w:p>
    <w:p w:rsidR="006604EB" w:rsidRPr="00FC47E4" w:rsidRDefault="006604EB" w:rsidP="006604EB">
      <w:pPr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FC47E4">
        <w:rPr>
          <w:rFonts w:ascii="Arial" w:hAnsi="Arial" w:cs="Arial"/>
          <w:b/>
          <w:sz w:val="28"/>
          <w:szCs w:val="24"/>
        </w:rPr>
        <w:t>ВЕРХНЕКЕТСКИЙ  РАЙОН</w:t>
      </w:r>
      <w:proofErr w:type="gramEnd"/>
    </w:p>
    <w:p w:rsidR="006604EB" w:rsidRPr="00FC47E4" w:rsidRDefault="006604EB" w:rsidP="006604EB">
      <w:pPr>
        <w:jc w:val="center"/>
        <w:rPr>
          <w:rFonts w:ascii="Arial" w:hAnsi="Arial" w:cs="Arial"/>
          <w:b/>
          <w:sz w:val="28"/>
          <w:szCs w:val="24"/>
        </w:rPr>
      </w:pPr>
      <w:proofErr w:type="gramStart"/>
      <w:r w:rsidRPr="00FC47E4">
        <w:rPr>
          <w:rFonts w:ascii="Arial" w:hAnsi="Arial" w:cs="Arial"/>
          <w:b/>
          <w:sz w:val="28"/>
          <w:szCs w:val="24"/>
        </w:rPr>
        <w:t>Совет  Сайгинского</w:t>
      </w:r>
      <w:proofErr w:type="gramEnd"/>
      <w:r w:rsidRPr="00FC47E4">
        <w:rPr>
          <w:rFonts w:ascii="Arial" w:hAnsi="Arial" w:cs="Arial"/>
          <w:b/>
          <w:sz w:val="28"/>
          <w:szCs w:val="24"/>
        </w:rPr>
        <w:t xml:space="preserve">  сельского  поселения</w:t>
      </w:r>
    </w:p>
    <w:p w:rsidR="006604EB" w:rsidRPr="00E22FFF" w:rsidRDefault="006604EB" w:rsidP="006604EB">
      <w:pPr>
        <w:jc w:val="center"/>
        <w:rPr>
          <w:rFonts w:ascii="Arial" w:hAnsi="Arial" w:cs="Arial"/>
          <w:b/>
          <w:sz w:val="24"/>
          <w:szCs w:val="24"/>
        </w:rPr>
      </w:pPr>
    </w:p>
    <w:p w:rsidR="00FC47E4" w:rsidRDefault="00FC47E4" w:rsidP="006604EB">
      <w:pPr>
        <w:jc w:val="center"/>
        <w:rPr>
          <w:rFonts w:ascii="Arial" w:hAnsi="Arial" w:cs="Arial"/>
          <w:caps/>
          <w:sz w:val="24"/>
          <w:szCs w:val="24"/>
        </w:rPr>
      </w:pPr>
    </w:p>
    <w:p w:rsidR="006604EB" w:rsidRPr="00E22FFF" w:rsidRDefault="002671A2" w:rsidP="006604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РешениЕ</w:t>
      </w:r>
      <w:r w:rsidR="006604EB" w:rsidRPr="00E22FF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12</w:t>
      </w:r>
      <w:r w:rsidR="006604EB" w:rsidRPr="00E22FFF">
        <w:rPr>
          <w:rFonts w:ascii="Arial" w:hAnsi="Arial" w:cs="Arial"/>
          <w:sz w:val="24"/>
          <w:szCs w:val="24"/>
        </w:rPr>
        <w:t xml:space="preserve"> </w:t>
      </w:r>
    </w:p>
    <w:p w:rsidR="006604EB" w:rsidRPr="00E22FFF" w:rsidRDefault="006604EB" w:rsidP="006604EB">
      <w:pPr>
        <w:rPr>
          <w:rFonts w:ascii="Arial" w:hAnsi="Arial" w:cs="Arial"/>
          <w:b/>
          <w:sz w:val="24"/>
          <w:szCs w:val="24"/>
        </w:rPr>
      </w:pPr>
    </w:p>
    <w:p w:rsidR="006604EB" w:rsidRPr="00E22FFF" w:rsidRDefault="006604EB" w:rsidP="006604EB">
      <w:pPr>
        <w:rPr>
          <w:rFonts w:ascii="Arial" w:hAnsi="Arial" w:cs="Arial"/>
          <w:sz w:val="22"/>
          <w:szCs w:val="22"/>
        </w:rPr>
      </w:pPr>
      <w:r w:rsidRPr="00E22FFF">
        <w:rPr>
          <w:rFonts w:ascii="Arial" w:hAnsi="Arial" w:cs="Arial"/>
          <w:sz w:val="22"/>
          <w:szCs w:val="22"/>
        </w:rPr>
        <w:t>п. Сайга</w:t>
      </w:r>
      <w:r w:rsidRPr="00E22FFF">
        <w:rPr>
          <w:rFonts w:ascii="Arial" w:hAnsi="Arial" w:cs="Arial"/>
          <w:sz w:val="22"/>
          <w:szCs w:val="22"/>
        </w:rPr>
        <w:tab/>
      </w:r>
      <w:r w:rsidRPr="00E22FFF">
        <w:rPr>
          <w:rFonts w:ascii="Arial" w:hAnsi="Arial" w:cs="Arial"/>
          <w:sz w:val="22"/>
          <w:szCs w:val="22"/>
        </w:rPr>
        <w:tab/>
        <w:t xml:space="preserve">            </w:t>
      </w:r>
      <w:r w:rsidRPr="00E22FF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  <w:r w:rsidR="002671A2">
        <w:rPr>
          <w:rFonts w:ascii="Arial" w:hAnsi="Arial" w:cs="Arial"/>
          <w:sz w:val="22"/>
          <w:szCs w:val="22"/>
        </w:rPr>
        <w:t>07.06.</w:t>
      </w:r>
      <w:r w:rsidRPr="00E22FFF">
        <w:rPr>
          <w:rFonts w:ascii="Arial" w:hAnsi="Arial" w:cs="Arial"/>
          <w:sz w:val="22"/>
          <w:szCs w:val="22"/>
        </w:rPr>
        <w:t>2019</w:t>
      </w:r>
    </w:p>
    <w:p w:rsidR="006604EB" w:rsidRPr="00E22FFF" w:rsidRDefault="006604EB" w:rsidP="006604EB">
      <w:pPr>
        <w:rPr>
          <w:rFonts w:ascii="Arial" w:hAnsi="Arial" w:cs="Arial"/>
          <w:b/>
          <w:sz w:val="22"/>
          <w:szCs w:val="22"/>
        </w:rPr>
      </w:pPr>
    </w:p>
    <w:p w:rsidR="006604EB" w:rsidRPr="00E22FFF" w:rsidRDefault="006604EB" w:rsidP="006604E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22FFF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</w:t>
      </w:r>
    </w:p>
    <w:p w:rsidR="006604EB" w:rsidRPr="00E22FFF" w:rsidRDefault="006604EB" w:rsidP="006604E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22FFF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 Верхнекетского района Томской области за 2018 год</w:t>
      </w:r>
    </w:p>
    <w:p w:rsidR="006604EB" w:rsidRPr="00E22FFF" w:rsidRDefault="006604EB" w:rsidP="006604E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В соответствии со статьями 264.5, 264.6 Бюджетного кодекса Российской Федерации, заслушав и обсудив отчет Администрации Сайгинского сельского поселения  об исполнении бюджета муниципального образования Сайгинское сельское поселение за  2018 год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6604EB" w:rsidRPr="00E22FFF" w:rsidRDefault="006604EB" w:rsidP="006604EB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Совет Сайгинского сельского поселения</w:t>
      </w:r>
    </w:p>
    <w:p w:rsidR="006604EB" w:rsidRPr="00E22FFF" w:rsidRDefault="006604EB" w:rsidP="006604EB">
      <w:pPr>
        <w:jc w:val="center"/>
        <w:rPr>
          <w:rFonts w:ascii="Arial" w:hAnsi="Arial" w:cs="Arial"/>
          <w:b/>
          <w:sz w:val="24"/>
          <w:szCs w:val="24"/>
        </w:rPr>
      </w:pPr>
      <w:r w:rsidRPr="00E22FFF">
        <w:rPr>
          <w:rFonts w:ascii="Arial" w:hAnsi="Arial" w:cs="Arial"/>
          <w:b/>
          <w:sz w:val="24"/>
          <w:szCs w:val="24"/>
        </w:rPr>
        <w:t>решил:</w:t>
      </w:r>
    </w:p>
    <w:p w:rsidR="006604EB" w:rsidRPr="00E22FFF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 xml:space="preserve">       </w:t>
      </w:r>
      <w:r w:rsidRPr="00E22FFF">
        <w:rPr>
          <w:rFonts w:ascii="Arial" w:hAnsi="Arial" w:cs="Arial"/>
          <w:sz w:val="24"/>
          <w:szCs w:val="24"/>
        </w:rPr>
        <w:tab/>
        <w:t xml:space="preserve">1. Утвердить отчет об исполнении бюджета муниципального образования Сайгинское сельское поселение Верхнекетского района Томской области за 2018 год по доходам в сумме 8244,7 тысячи рублей, в том числе по налоговым и неналоговым доходам 1471,7 тыс. </w:t>
      </w:r>
      <w:proofErr w:type="gramStart"/>
      <w:r w:rsidRPr="00E22FFF">
        <w:rPr>
          <w:rFonts w:ascii="Arial" w:hAnsi="Arial" w:cs="Arial"/>
          <w:sz w:val="24"/>
          <w:szCs w:val="24"/>
        </w:rPr>
        <w:t>рублей,  по</w:t>
      </w:r>
      <w:proofErr w:type="gramEnd"/>
      <w:r w:rsidRPr="00E22FFF">
        <w:rPr>
          <w:rFonts w:ascii="Arial" w:hAnsi="Arial" w:cs="Arial"/>
          <w:sz w:val="24"/>
          <w:szCs w:val="24"/>
        </w:rPr>
        <w:t xml:space="preserve"> расходам в сумме 8196,3 тысячи рублей, с превышением доходов над расходами (профицит  местного бюджета) в сумме 48,4 тыс. рублей в следующем составе: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1)</w:t>
      </w:r>
      <w:r w:rsidRPr="00E22F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2FFF">
        <w:rPr>
          <w:rFonts w:ascii="Arial" w:hAnsi="Arial" w:cs="Arial"/>
          <w:bCs/>
          <w:sz w:val="24"/>
          <w:szCs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доходам за 2018 год согласно приложению 1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 за 2018 год согласно приложению 2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>3) отчет об исполнении источников дефицита местного бюджета муниципального образования Сайгинского сельского поселения Верхнекетского района Томской области по кодам классификации источников финансирования дефицита бюджета за 2018 год согласно приложению 3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 xml:space="preserve">4) отчет об исполнении источников дефицита местного бюджета муниципального образования Сайгинское сельское поселение Верхнекетского района Томской области по кодам групп, подгрупп, статей, видов источников финансирования дефицита бюджета </w:t>
      </w:r>
      <w:proofErr w:type="gramStart"/>
      <w:r w:rsidRPr="00E22FFF">
        <w:rPr>
          <w:rFonts w:ascii="Arial" w:hAnsi="Arial" w:cs="Arial"/>
          <w:bCs/>
          <w:sz w:val="24"/>
          <w:szCs w:val="24"/>
        </w:rPr>
        <w:t>классификации  операций</w:t>
      </w:r>
      <w:proofErr w:type="gramEnd"/>
      <w:r w:rsidRPr="00E22FFF">
        <w:rPr>
          <w:rFonts w:ascii="Arial" w:hAnsi="Arial" w:cs="Arial"/>
          <w:bCs/>
          <w:sz w:val="24"/>
          <w:szCs w:val="24"/>
        </w:rPr>
        <w:t xml:space="preserve"> сектора государственного управления, относящихся к источникам финансирования дефицита бюджета за 2018 год согласно приложению 4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>5)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2018 год согласно приложения 5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6)</w:t>
      </w:r>
      <w:r w:rsidRPr="00E22FFF">
        <w:rPr>
          <w:rFonts w:ascii="Arial" w:hAnsi="Arial" w:cs="Arial"/>
          <w:bCs/>
          <w:sz w:val="24"/>
          <w:szCs w:val="24"/>
        </w:rPr>
        <w:t xml:space="preserve"> отчет об исполнении местного бюджета муниципального образования Сайгинское сельское поселение Верхнекетского района Томской области по разделам и  подразделам  классификации расходов бюджетов  за 2018 год согласно приложению 6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 xml:space="preserve">7) отчет об использовании средств резервного фонда финансирования непредвиденных расходов муниципального образования Сайгинское сельское поселение Верхнекетского района Томской области поселения за 2018 </w:t>
      </w:r>
      <w:proofErr w:type="gramStart"/>
      <w:r w:rsidRPr="00E22FFF">
        <w:rPr>
          <w:rFonts w:ascii="Arial" w:hAnsi="Arial" w:cs="Arial"/>
          <w:bCs/>
          <w:sz w:val="24"/>
          <w:szCs w:val="24"/>
        </w:rPr>
        <w:t>год  согласно</w:t>
      </w:r>
      <w:proofErr w:type="gramEnd"/>
      <w:r w:rsidRPr="00E22FFF">
        <w:rPr>
          <w:rFonts w:ascii="Arial" w:hAnsi="Arial" w:cs="Arial"/>
          <w:bCs/>
          <w:sz w:val="24"/>
          <w:szCs w:val="24"/>
        </w:rPr>
        <w:t xml:space="preserve"> приложению 7 к настоящему решению;</w:t>
      </w:r>
    </w:p>
    <w:p w:rsidR="006604EB" w:rsidRPr="00E22FFF" w:rsidRDefault="006604EB" w:rsidP="006604EB">
      <w:pPr>
        <w:shd w:val="clear" w:color="auto" w:fill="FFFFFF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 xml:space="preserve">8) отчет об исполнении местного бюджета муниципального образования </w:t>
      </w:r>
      <w:r w:rsidRPr="00E22FFF">
        <w:rPr>
          <w:rFonts w:ascii="Arial" w:hAnsi="Arial" w:cs="Arial"/>
          <w:bCs/>
          <w:sz w:val="24"/>
          <w:szCs w:val="24"/>
        </w:rPr>
        <w:lastRenderedPageBreak/>
        <w:t>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2018 год согласно приложению 8 к настоящему решению.</w:t>
      </w:r>
    </w:p>
    <w:p w:rsidR="006604EB" w:rsidRPr="00E22FFF" w:rsidRDefault="006604EB" w:rsidP="006604EB">
      <w:pPr>
        <w:jc w:val="both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bCs/>
          <w:sz w:val="24"/>
          <w:szCs w:val="24"/>
        </w:rPr>
        <w:t xml:space="preserve">           </w:t>
      </w:r>
      <w:r w:rsidRPr="00E22FFF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6604EB" w:rsidRPr="00E22FFF" w:rsidRDefault="006604EB" w:rsidP="006604EB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E22FFF">
        <w:rPr>
          <w:rFonts w:ascii="Arial" w:hAnsi="Arial" w:cs="Arial"/>
          <w:sz w:val="24"/>
          <w:szCs w:val="24"/>
        </w:rPr>
        <w:t xml:space="preserve">3. </w:t>
      </w:r>
      <w:r w:rsidRPr="00E22FFF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6604EB" w:rsidRPr="00E22FFF" w:rsidRDefault="006604EB" w:rsidP="006604EB">
      <w:pPr>
        <w:ind w:firstLine="737"/>
        <w:jc w:val="both"/>
        <w:rPr>
          <w:rFonts w:ascii="Arial" w:hAnsi="Arial" w:cs="Arial"/>
          <w:sz w:val="24"/>
          <w:szCs w:val="24"/>
          <w:lang w:bidi="th-TH"/>
        </w:rPr>
      </w:pPr>
    </w:p>
    <w:p w:rsidR="006604EB" w:rsidRPr="00E22FFF" w:rsidRDefault="006604EB" w:rsidP="006604E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604EB" w:rsidRPr="002F2CDB" w:rsidRDefault="006604EB" w:rsidP="006604EB">
      <w:pPr>
        <w:jc w:val="both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 xml:space="preserve">   Глава </w:t>
      </w:r>
      <w:r w:rsidR="00FC47E4">
        <w:rPr>
          <w:rFonts w:ascii="Arial" w:hAnsi="Arial" w:cs="Arial"/>
          <w:sz w:val="24"/>
          <w:szCs w:val="24"/>
        </w:rPr>
        <w:t xml:space="preserve">Сайгинского сельского </w:t>
      </w:r>
      <w:r w:rsidRPr="00E22FFF">
        <w:rPr>
          <w:rFonts w:ascii="Arial" w:hAnsi="Arial" w:cs="Arial"/>
          <w:sz w:val="24"/>
          <w:szCs w:val="24"/>
        </w:rPr>
        <w:t>поселения</w:t>
      </w:r>
      <w:r w:rsidRPr="00E22FFF">
        <w:rPr>
          <w:rFonts w:ascii="Arial" w:hAnsi="Arial" w:cs="Arial"/>
          <w:sz w:val="24"/>
          <w:szCs w:val="24"/>
        </w:rPr>
        <w:tab/>
      </w:r>
      <w:r w:rsidRPr="00E22FFF">
        <w:rPr>
          <w:rFonts w:ascii="Arial" w:hAnsi="Arial" w:cs="Arial"/>
          <w:sz w:val="24"/>
          <w:szCs w:val="24"/>
        </w:rPr>
        <w:tab/>
      </w:r>
      <w:r w:rsidRPr="00E22FFF">
        <w:rPr>
          <w:rFonts w:ascii="Arial" w:hAnsi="Arial" w:cs="Arial"/>
          <w:sz w:val="24"/>
          <w:szCs w:val="24"/>
        </w:rPr>
        <w:tab/>
        <w:t xml:space="preserve">               Н.А. Чернышева</w:t>
      </w:r>
    </w:p>
    <w:p w:rsidR="006604EB" w:rsidRPr="002F2CD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Pr="002F2CDB" w:rsidRDefault="006604EB" w:rsidP="006604EB">
      <w:pPr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FC47E4" w:rsidRDefault="00FC47E4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FC47E4" w:rsidRDefault="00FC47E4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FC47E4" w:rsidRDefault="00FC47E4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925D55" w:rsidRDefault="00925D55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</w:p>
    <w:p w:rsidR="006604EB" w:rsidRPr="006604EB" w:rsidRDefault="006604EB" w:rsidP="006604EB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lastRenderedPageBreak/>
        <w:t>Пояснительная записка</w:t>
      </w:r>
    </w:p>
    <w:p w:rsidR="006604EB" w:rsidRPr="006604EB" w:rsidRDefault="006604EB" w:rsidP="006604EB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:rsidR="006604EB" w:rsidRPr="006604EB" w:rsidRDefault="006604EB" w:rsidP="006604EB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:rsidR="006604EB" w:rsidRPr="006604EB" w:rsidRDefault="006604EB" w:rsidP="006604EB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за  2018 год.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        За 2018 год в бюджет муниципального образования поступило доходов в сумме 8244,7 тыс. рублей при плане 8465,1 тыс. рублей. Годовой </w:t>
      </w:r>
      <w:proofErr w:type="gramStart"/>
      <w:r w:rsidRPr="006604EB">
        <w:rPr>
          <w:rFonts w:ascii="Arial" w:hAnsi="Arial" w:cs="Arial"/>
          <w:sz w:val="18"/>
          <w:szCs w:val="18"/>
        </w:rPr>
        <w:t>план  исполнен</w:t>
      </w:r>
      <w:proofErr w:type="gramEnd"/>
      <w:r w:rsidRPr="006604EB">
        <w:rPr>
          <w:rFonts w:ascii="Arial" w:hAnsi="Arial" w:cs="Arial"/>
          <w:sz w:val="18"/>
          <w:szCs w:val="18"/>
        </w:rPr>
        <w:t xml:space="preserve"> на 97,4 %. Налоговые и неналоговые доходы в структуре доходов поселения составляют 20,3%. Остальная часть доходов приходится на финансовую помощь районного бюджета: дотация план – 2197,9 тыс. </w:t>
      </w:r>
      <w:proofErr w:type="gramStart"/>
      <w:r w:rsidRPr="006604EB">
        <w:rPr>
          <w:rFonts w:ascii="Arial" w:hAnsi="Arial" w:cs="Arial"/>
          <w:sz w:val="18"/>
          <w:szCs w:val="18"/>
        </w:rPr>
        <w:t>рублей.,</w:t>
      </w:r>
      <w:proofErr w:type="gramEnd"/>
      <w:r w:rsidRPr="006604EB">
        <w:rPr>
          <w:rFonts w:ascii="Arial" w:hAnsi="Arial" w:cs="Arial"/>
          <w:sz w:val="18"/>
          <w:szCs w:val="18"/>
        </w:rPr>
        <w:t xml:space="preserve"> факт – 2197,9 тыс. рублей,  иные межбюджетные трансферты план – 4602,4 тыс. рублей, факт – 4345,2 тыс. рублей и субвенции план – 156,1 тыс. рублей, факт – 156,1 тыс. рублей. Налоговые и неналоговые доходы исполнены на 102,6 %. При плане налоговых и неналоговых доходов 1434,9 тыс. рублей в бюджет поступило доходов в сумме 1471,7 тыс. рублей. </w:t>
      </w:r>
    </w:p>
    <w:p w:rsidR="006604EB" w:rsidRPr="006604EB" w:rsidRDefault="006604EB" w:rsidP="006604EB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599,6 тыс. рублей в бюджет  поселения поступило 522,6 тыс. рублей, исполнение составляет 87,2%</w:t>
      </w:r>
    </w:p>
    <w:p w:rsidR="006604EB" w:rsidRPr="006604EB" w:rsidRDefault="006604EB" w:rsidP="006604EB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431,0 тыс. рублей в бюджет поступило 474,8 тыс. рублей. Исполнение по данному источнику составляет 110,1%.</w:t>
      </w:r>
      <w:r w:rsidRPr="006604EB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</w:t>
      </w:r>
      <w:proofErr w:type="spellStart"/>
      <w:r w:rsidRPr="006604EB">
        <w:rPr>
          <w:rFonts w:ascii="Arial" w:hAnsi="Arial" w:cs="Arial"/>
          <w:sz w:val="18"/>
          <w:szCs w:val="18"/>
        </w:rPr>
        <w:t>найм</w:t>
      </w:r>
      <w:proofErr w:type="spellEnd"/>
      <w:r w:rsidRPr="006604EB">
        <w:rPr>
          <w:rFonts w:ascii="Arial" w:hAnsi="Arial" w:cs="Arial"/>
          <w:sz w:val="18"/>
          <w:szCs w:val="18"/>
        </w:rPr>
        <w:t xml:space="preserve"> жилья). Доходы по данному источнику исполнены на 103,5%. При плане 200,0 тыс. рублей в бюджет поступило 206,9 тыс. рублей.   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85,3%, при плане 19,0 тыс. рублей в бюджет поступило 16,2 тыс. рублей. Доходы от аренды имущества при плане 157,0 тыс. рублей поступили 167,8 тыс. рублей (выполнение – 106,9%) </w:t>
      </w:r>
    </w:p>
    <w:p w:rsidR="006604EB" w:rsidRPr="006604EB" w:rsidRDefault="006604EB" w:rsidP="006604EB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2018 г. исполнены на 96,2 %, что составляет 8196,3 тыс. рублей при плане 8524,3 тыс. рублей.</w:t>
      </w:r>
    </w:p>
    <w:p w:rsidR="006604EB" w:rsidRPr="006604EB" w:rsidRDefault="006604EB" w:rsidP="006604EB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2018 год исполнение  бюджета  без учета средств целевых субвенций сложилось следующим образом:</w:t>
      </w:r>
    </w:p>
    <w:p w:rsidR="006604EB" w:rsidRPr="006604EB" w:rsidRDefault="006604EB" w:rsidP="006604EB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6604EB" w:rsidRPr="006604EB" w:rsidRDefault="006604EB" w:rsidP="006604EB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6604EB">
              <w:rPr>
                <w:rFonts w:ascii="Arial" w:hAnsi="Arial" w:cs="Arial"/>
                <w:sz w:val="18"/>
                <w:szCs w:val="18"/>
              </w:rPr>
              <w:br/>
              <w:t>в % за 2018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0405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79,5</w:t>
            </w:r>
          </w:p>
        </w:tc>
      </w:tr>
      <w:tr w:rsidR="006604EB" w:rsidRPr="006604EB" w:rsidTr="006604EB">
        <w:tc>
          <w:tcPr>
            <w:tcW w:w="1176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6604EB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</w:tbl>
    <w:p w:rsidR="006604EB" w:rsidRPr="006604EB" w:rsidRDefault="006604EB" w:rsidP="006604EB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2018 года следующее: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1. По разделу «</w:t>
      </w:r>
      <w:r w:rsidRPr="006604EB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2018 год бюджет исполнен в сумме 722,4 тыс. рублей при плане 722,4 тыс. рублей, что составляет 100 %, в т. ч. оплата труда с начислениями.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2018 год бюджет исполнен в сумме 2668,8 тыс. руб. при плане 2688,0 тыс. руб., что составляет 99,3%.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На оплату труда служащих с </w:t>
      </w:r>
      <w:proofErr w:type="gramStart"/>
      <w:r w:rsidRPr="006604EB">
        <w:rPr>
          <w:rFonts w:ascii="Arial" w:hAnsi="Arial" w:cs="Arial"/>
          <w:sz w:val="18"/>
          <w:szCs w:val="18"/>
        </w:rPr>
        <w:t>начислениями  направлено</w:t>
      </w:r>
      <w:proofErr w:type="gramEnd"/>
      <w:r w:rsidRPr="006604EB">
        <w:rPr>
          <w:rFonts w:ascii="Arial" w:hAnsi="Arial" w:cs="Arial"/>
          <w:sz w:val="18"/>
          <w:szCs w:val="18"/>
        </w:rPr>
        <w:t xml:space="preserve"> 1991,7 тыс. руб., на оплату услуг связи – 117,0 тыс. руб., на оплату коммунальных услуг – 265,2 тыс. руб., на прочие услуги – 139,7 тыс. руб., на приобретение расходных материалов, ГСМ – 84,6 тыс. руб., на уплату прочих налогов и сборов, иных платежей – 39,2 тыс. рублей., на покупку ОС – 31,2 тыс. рублей.  Утвержденная штатная численность на 2018 год составила 7 </w:t>
      </w:r>
      <w:proofErr w:type="spellStart"/>
      <w:r w:rsidRPr="006604EB">
        <w:rPr>
          <w:rFonts w:ascii="Arial" w:hAnsi="Arial" w:cs="Arial"/>
          <w:sz w:val="18"/>
          <w:szCs w:val="18"/>
        </w:rPr>
        <w:t>шт.ед</w:t>
      </w:r>
      <w:proofErr w:type="spellEnd"/>
      <w:r w:rsidRPr="006604EB">
        <w:rPr>
          <w:rFonts w:ascii="Arial" w:hAnsi="Arial" w:cs="Arial"/>
          <w:sz w:val="18"/>
          <w:szCs w:val="18"/>
        </w:rPr>
        <w:t xml:space="preserve">. Фактически замещено 7 </w:t>
      </w:r>
      <w:proofErr w:type="spellStart"/>
      <w:r w:rsidRPr="006604EB">
        <w:rPr>
          <w:rFonts w:ascii="Arial" w:hAnsi="Arial" w:cs="Arial"/>
          <w:sz w:val="18"/>
          <w:szCs w:val="18"/>
        </w:rPr>
        <w:t>шт.ед</w:t>
      </w:r>
      <w:proofErr w:type="spellEnd"/>
      <w:r w:rsidRPr="006604EB">
        <w:rPr>
          <w:rFonts w:ascii="Arial" w:hAnsi="Arial" w:cs="Arial"/>
          <w:sz w:val="18"/>
          <w:szCs w:val="18"/>
        </w:rPr>
        <w:t>.</w:t>
      </w:r>
    </w:p>
    <w:p w:rsidR="006604EB" w:rsidRPr="006604EB" w:rsidRDefault="006604EB" w:rsidP="006604EB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122,9 тыс. руб. при плане 122,9 или на 100% к плану, средства направлены на  оплату членских взносов в Совет МО, проведение праздничных мероприятий, изготовление кадастровых паспортов, оплату налога на имущество.</w:t>
      </w:r>
    </w:p>
    <w:p w:rsidR="006604EB" w:rsidRPr="006604EB" w:rsidRDefault="006604EB" w:rsidP="006604EB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156,1 тыс. руб., что составляет 100% к плану 2018 года(156,1 тыс. рублей).</w:t>
      </w:r>
      <w:r w:rsidRPr="006604EB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1373,1 тыс. руб. при плане 1385,0 тыс. рублей.</w:t>
      </w:r>
    </w:p>
    <w:p w:rsidR="006604EB" w:rsidRPr="006604EB" w:rsidRDefault="006604EB" w:rsidP="006604EB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>5. По разделу « Жилищно-коммунальное хозяйство» за 2018 год бюджет исполнен в сумме 2586,2 тыс. руб. при плане 2883,1 тыс. руб., что составляет 89,7 %.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Из них: 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-  расходы на ремонт муниципального жилья (включая взносы в Фонд капитального ремонта) 229,3 тыс. руб.            </w:t>
      </w:r>
    </w:p>
    <w:p w:rsidR="006604EB" w:rsidRPr="006604EB" w:rsidRDefault="006604EB" w:rsidP="006604EB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-  расходы на благоустройство составляют 1143,4  тыс. руб., в том числе содержание уличного освещения 80,5 тыс. руб.</w:t>
      </w:r>
      <w:r w:rsidRPr="006604EB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1193,5 тыс. руб.</w:t>
      </w:r>
      <w:r w:rsidRPr="006604EB">
        <w:rPr>
          <w:rFonts w:ascii="Arial" w:hAnsi="Arial" w:cs="Arial"/>
          <w:sz w:val="18"/>
          <w:szCs w:val="18"/>
        </w:rPr>
        <w:br/>
        <w:t xml:space="preserve">           6. По разделу «Молодежная политика» за  2018 г. бюджетные назначения  исполнены в сумме 13,8 тыс. рублей. </w:t>
      </w:r>
    </w:p>
    <w:p w:rsidR="006604EB" w:rsidRPr="006604EB" w:rsidRDefault="006604EB" w:rsidP="006604EB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   7. По разделу «Физическая культура и спорт» бюджет исполнен в сумме 8,2 тыс. рублей.</w:t>
      </w:r>
    </w:p>
    <w:p w:rsidR="00FC47E4" w:rsidRDefault="006604EB" w:rsidP="00FC47E4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240,5 тыс. руб., при плане 240,5 тыс. руб. что составляет 100% к плану   2018 г., в том числе на передаваемые полномочия.</w:t>
      </w:r>
    </w:p>
    <w:p w:rsidR="00FC47E4" w:rsidRDefault="006604EB" w:rsidP="00FC47E4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ab/>
        <w:t xml:space="preserve"> </w:t>
      </w:r>
    </w:p>
    <w:p w:rsidR="006604EB" w:rsidRPr="006604EB" w:rsidRDefault="006604EB" w:rsidP="00FC47E4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6604EB">
        <w:rPr>
          <w:rFonts w:ascii="Arial" w:hAnsi="Arial" w:cs="Arial"/>
          <w:sz w:val="18"/>
          <w:szCs w:val="18"/>
        </w:rPr>
        <w:t xml:space="preserve"> Главный специалист по </w:t>
      </w:r>
      <w:proofErr w:type="gramStart"/>
      <w:r w:rsidRPr="006604EB">
        <w:rPr>
          <w:rFonts w:ascii="Arial" w:hAnsi="Arial" w:cs="Arial"/>
          <w:sz w:val="18"/>
          <w:szCs w:val="18"/>
        </w:rPr>
        <w:t xml:space="preserve">финансам:   </w:t>
      </w:r>
      <w:proofErr w:type="gramEnd"/>
      <w:r w:rsidRPr="006604EB">
        <w:rPr>
          <w:rFonts w:ascii="Arial" w:hAnsi="Arial" w:cs="Arial"/>
          <w:sz w:val="18"/>
          <w:szCs w:val="18"/>
        </w:rPr>
        <w:t xml:space="preserve">                                               В.А.</w:t>
      </w:r>
      <w:r>
        <w:rPr>
          <w:rFonts w:ascii="Arial" w:hAnsi="Arial" w:cs="Arial"/>
          <w:sz w:val="18"/>
          <w:szCs w:val="18"/>
        </w:rPr>
        <w:t xml:space="preserve"> </w:t>
      </w:r>
      <w:r w:rsidRPr="006604EB">
        <w:rPr>
          <w:rFonts w:ascii="Arial" w:hAnsi="Arial" w:cs="Arial"/>
          <w:sz w:val="18"/>
          <w:szCs w:val="18"/>
        </w:rPr>
        <w:t>Федюнина</w:t>
      </w: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tbl>
      <w:tblPr>
        <w:tblW w:w="9544" w:type="dxa"/>
        <w:tblInd w:w="93" w:type="dxa"/>
        <w:tblLook w:val="04A0" w:firstRow="1" w:lastRow="0" w:firstColumn="1" w:lastColumn="0" w:noHBand="0" w:noVBand="1"/>
      </w:tblPr>
      <w:tblGrid>
        <w:gridCol w:w="2567"/>
        <w:gridCol w:w="4111"/>
        <w:gridCol w:w="939"/>
        <w:gridCol w:w="940"/>
        <w:gridCol w:w="987"/>
      </w:tblGrid>
      <w:tr w:rsidR="006604EB" w:rsidRPr="006604EB" w:rsidTr="00FC47E4">
        <w:trPr>
          <w:trHeight w:val="870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604EB">
              <w:rPr>
                <w:rFonts w:ascii="Arial CYR" w:hAnsi="Arial CYR" w:cs="Arial CYR"/>
                <w:b/>
                <w:bCs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6604EB" w:rsidRPr="006604EB" w:rsidTr="00FC47E4">
        <w:trPr>
          <w:trHeight w:val="25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</w:t>
            </w:r>
            <w:r w:rsidRPr="006604EB">
              <w:rPr>
                <w:rFonts w:ascii="Arial CYR" w:hAnsi="Arial CYR" w:cs="Arial CYR"/>
                <w:b/>
                <w:bCs/>
              </w:rPr>
              <w:t xml:space="preserve"> за  2018 год                                                </w:t>
            </w:r>
          </w:p>
        </w:tc>
      </w:tr>
      <w:tr w:rsidR="006604EB" w:rsidRPr="006604EB" w:rsidTr="00FC47E4">
        <w:trPr>
          <w:trHeight w:val="255"/>
        </w:trPr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6604EB" w:rsidRPr="006604EB" w:rsidTr="00FC47E4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6604EB" w:rsidRPr="006604EB" w:rsidTr="00FC47E4">
        <w:trPr>
          <w:trHeight w:val="78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604EB">
              <w:rPr>
                <w:rFonts w:ascii="Arial CYR" w:hAnsi="Arial CYR" w:cs="Arial CYR"/>
                <w:sz w:val="14"/>
                <w:szCs w:val="14"/>
              </w:rPr>
              <w:t>План на 2018 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604EB">
              <w:rPr>
                <w:rFonts w:ascii="Arial CYR" w:hAnsi="Arial CYR" w:cs="Arial CYR"/>
                <w:sz w:val="14"/>
                <w:szCs w:val="14"/>
              </w:rPr>
              <w:t>Исполнено за  2018 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604EB">
              <w:rPr>
                <w:rFonts w:ascii="Arial CYR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6604EB" w:rsidRPr="006604EB" w:rsidTr="00FC47E4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604EB" w:rsidRPr="006604EB" w:rsidTr="00FC47E4">
        <w:trPr>
          <w:trHeight w:val="2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604EB" w:rsidRPr="006604EB" w:rsidTr="002671A2">
        <w:trPr>
          <w:trHeight w:val="18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6604EB" w:rsidRPr="006604EB" w:rsidTr="002671A2">
        <w:trPr>
          <w:trHeight w:val="33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604EB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</w:t>
            </w:r>
          </w:p>
        </w:tc>
      </w:tr>
      <w:tr w:rsidR="006604EB" w:rsidRPr="006604EB" w:rsidTr="002671A2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599,60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522,60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87,2%</w:t>
            </w:r>
          </w:p>
        </w:tc>
      </w:tr>
      <w:tr w:rsidR="006604EB" w:rsidRPr="006604EB" w:rsidTr="002671A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182 101 02000 01 0000 110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599,60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522,60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87,2%</w:t>
            </w:r>
          </w:p>
        </w:tc>
      </w:tr>
      <w:tr w:rsidR="006604EB" w:rsidRPr="006604EB" w:rsidTr="002671A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431,00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474,80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110,2%</w:t>
            </w:r>
          </w:p>
        </w:tc>
      </w:tr>
      <w:tr w:rsidR="006604EB" w:rsidRPr="006604EB" w:rsidTr="00FC47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100 103 02000 01 0000 110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6604EB">
              <w:rPr>
                <w:rFonts w:ascii="Arial CYR" w:hAnsi="Arial CYR" w:cs="Arial CYR"/>
                <w:sz w:val="16"/>
                <w:szCs w:val="16"/>
              </w:rPr>
              <w:t>территрии</w:t>
            </w:r>
            <w:proofErr w:type="spellEnd"/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431,00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474,80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110,2%</w:t>
            </w:r>
          </w:p>
        </w:tc>
      </w:tr>
      <w:tr w:rsidR="006604EB" w:rsidRPr="006604EB" w:rsidTr="002671A2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28,50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87,7%</w:t>
            </w:r>
          </w:p>
        </w:tc>
      </w:tr>
      <w:tr w:rsidR="006604EB" w:rsidRPr="006604EB" w:rsidTr="002671A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182 106 06030 00 0000 110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35,8%</w:t>
            </w:r>
          </w:p>
        </w:tc>
      </w:tr>
      <w:tr w:rsidR="006604EB" w:rsidRPr="006604EB" w:rsidTr="002671A2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182 106 06040 00 0000 110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4,75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149,5%</w:t>
            </w:r>
          </w:p>
        </w:tc>
      </w:tr>
      <w:tr w:rsidR="006604EB" w:rsidRPr="006604EB" w:rsidTr="002671A2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182 106 01000 00 0000 110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85,3%</w:t>
            </w:r>
          </w:p>
        </w:tc>
      </w:tr>
      <w:tr w:rsidR="006604EB" w:rsidRPr="006604EB" w:rsidTr="002671A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917 108 00000 00 0000 000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21,30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229,0%</w:t>
            </w:r>
          </w:p>
        </w:tc>
      </w:tr>
      <w:tr w:rsidR="006604EB" w:rsidRPr="006604EB" w:rsidTr="002671A2">
        <w:trPr>
          <w:trHeight w:val="6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917 108 04020 01 0000 110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21,30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229,0%</w:t>
            </w:r>
          </w:p>
        </w:tc>
      </w:tr>
      <w:tr w:rsidR="006604EB" w:rsidRPr="006604EB" w:rsidTr="002671A2">
        <w:trPr>
          <w:trHeight w:val="38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917 111 00000 00 0000 000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366,50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386,80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105,5%</w:t>
            </w:r>
          </w:p>
        </w:tc>
      </w:tr>
      <w:tr w:rsidR="006604EB" w:rsidRPr="006604EB" w:rsidTr="002671A2">
        <w:trPr>
          <w:trHeight w:val="8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917 111 05035 10 0000 120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proofErr w:type="spellStart"/>
            <w:r w:rsidRPr="006604EB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 муниципальных бюджетных и 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167,80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106,9%</w:t>
            </w:r>
          </w:p>
        </w:tc>
      </w:tr>
      <w:tr w:rsidR="006604EB" w:rsidRPr="006604EB" w:rsidTr="002671A2">
        <w:trPr>
          <w:trHeight w:val="6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917 111 05025 10 0000 120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12,10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127,4%</w:t>
            </w:r>
          </w:p>
        </w:tc>
      </w:tr>
      <w:tr w:rsidR="006604EB" w:rsidRPr="006604EB" w:rsidTr="002671A2">
        <w:trPr>
          <w:trHeight w:val="11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917 111 09045 10 0000 120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206,90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103,5%</w:t>
            </w:r>
          </w:p>
        </w:tc>
      </w:tr>
      <w:tr w:rsidR="006604EB" w:rsidRPr="006604EB" w:rsidTr="002671A2">
        <w:trPr>
          <w:trHeight w:val="1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917 113 00000 00 0000 000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4EB">
              <w:rPr>
                <w:rFonts w:ascii="Arial" w:hAnsi="Arial" w:cs="Arial"/>
                <w:b/>
                <w:bCs/>
                <w:sz w:val="18"/>
                <w:szCs w:val="18"/>
              </w:rPr>
              <w:t>Доходы  от оказания платных услуг (работ) и компенсация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41,20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604EB" w:rsidRPr="006604EB" w:rsidTr="002671A2">
        <w:trPr>
          <w:trHeight w:val="14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917 113 02995 10 0000 130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41,20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6604EB" w:rsidRPr="006604EB" w:rsidTr="002671A2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1434,90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1471,70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102,6%</w:t>
            </w:r>
          </w:p>
        </w:tc>
      </w:tr>
      <w:tr w:rsidR="006604EB" w:rsidRPr="006604EB" w:rsidTr="002671A2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917 200 00000 00 0000 000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604EB">
              <w:rPr>
                <w:rFonts w:ascii="Arial CYR" w:hAnsi="Arial CYR" w:cs="Arial CYR"/>
                <w:b/>
                <w:bCs/>
              </w:rPr>
              <w:t>7030,20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604EB">
              <w:rPr>
                <w:rFonts w:ascii="Arial CYR" w:hAnsi="Arial CYR" w:cs="Arial CYR"/>
                <w:b/>
                <w:bCs/>
              </w:rPr>
              <w:t>6773,00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96,3%</w:t>
            </w:r>
          </w:p>
        </w:tc>
      </w:tr>
      <w:tr w:rsidR="006604EB" w:rsidRPr="006604EB" w:rsidTr="002671A2">
        <w:trPr>
          <w:trHeight w:val="3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04EB">
              <w:rPr>
                <w:rFonts w:ascii="Arial CYR" w:hAnsi="Arial CYR" w:cs="Arial CYR"/>
              </w:rPr>
              <w:t>7030,20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604EB">
              <w:rPr>
                <w:rFonts w:ascii="Arial CYR" w:hAnsi="Arial CYR" w:cs="Arial CYR"/>
              </w:rPr>
              <w:t>6773,00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96,3%</w:t>
            </w:r>
          </w:p>
        </w:tc>
      </w:tr>
      <w:tr w:rsidR="006604EB" w:rsidRPr="006604EB" w:rsidTr="002671A2">
        <w:trPr>
          <w:trHeight w:val="4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2197,90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2197,90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19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917 202 15001 10 0000 151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sz w:val="18"/>
                <w:szCs w:val="18"/>
              </w:rPr>
              <w:t>2197,90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sz w:val="18"/>
                <w:szCs w:val="18"/>
              </w:rPr>
              <w:t>2197,90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1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бюджетной </w:t>
            </w:r>
            <w:proofErr w:type="spellStart"/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сиситемы</w:t>
            </w:r>
            <w:proofErr w:type="spellEnd"/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156,10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156,10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917 202 03015 10 0000 151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156,10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156,10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917 202 40000 00 0000 151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4602,40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4345,20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94,4%</w:t>
            </w:r>
          </w:p>
        </w:tc>
      </w:tr>
      <w:tr w:rsidR="006604EB" w:rsidRPr="006604EB" w:rsidTr="002671A2">
        <w:trPr>
          <w:trHeight w:val="7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917 202 40014 10 0000 151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</w:t>
            </w:r>
            <w:r>
              <w:rPr>
                <w:rFonts w:ascii="Arial" w:hAnsi="Arial" w:cs="Arial"/>
                <w:sz w:val="16"/>
                <w:szCs w:val="16"/>
              </w:rPr>
              <w:t>ных районов на осуществление част</w:t>
            </w:r>
            <w:r w:rsidRPr="006604EB">
              <w:rPr>
                <w:rFonts w:ascii="Arial" w:hAnsi="Arial" w:cs="Arial"/>
                <w:sz w:val="16"/>
                <w:szCs w:val="16"/>
              </w:rPr>
              <w:t>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2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2349,50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2349,50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6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</w:t>
            </w:r>
            <w:bookmarkStart w:id="0" w:name="_GoBack"/>
            <w:bookmarkEnd w:id="0"/>
            <w:r w:rsidRPr="006604EB">
              <w:rPr>
                <w:rFonts w:ascii="Arial CYR" w:hAnsi="Arial CYR" w:cs="Arial CYR"/>
                <w:sz w:val="16"/>
                <w:szCs w:val="16"/>
              </w:rPr>
              <w:t xml:space="preserve">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794,70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794,70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48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04EB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>Прочие межбюджетные трансферты на реализацию МП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9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>Прочие межбюджетные трансферты на реализацию МП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58,30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72,7%</w:t>
            </w:r>
          </w:p>
        </w:tc>
      </w:tr>
      <w:tr w:rsidR="006604EB" w:rsidRPr="006604EB" w:rsidTr="002671A2">
        <w:trPr>
          <w:trHeight w:val="6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>Прочие межбюджетные трансферты на оказание помощи в ремонте и (или) переустройстве жилых помещений граждан за счет областного бюджета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FC47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 xml:space="preserve">Прочие межбюджетные трансферты на реализацию МП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15,90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FC47E4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>Прочие межбюджетные трансферты на реализацию ГП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964,70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723,40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75,0%</w:t>
            </w:r>
          </w:p>
        </w:tc>
      </w:tr>
      <w:tr w:rsidR="006604EB" w:rsidRPr="006604EB" w:rsidTr="00FC47E4">
        <w:trPr>
          <w:trHeight w:val="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917 202 49999 10 0000 151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16"/>
                <w:szCs w:val="16"/>
              </w:rPr>
            </w:pPr>
            <w:r w:rsidRPr="006604EB">
              <w:rPr>
                <w:rFonts w:ascii="Arial Narrow" w:hAnsi="Arial Narrow" w:cs="Arial CYR"/>
                <w:sz w:val="16"/>
                <w:szCs w:val="16"/>
              </w:rPr>
              <w:t xml:space="preserve">Прочие межбюджетные трансферты на реализацию </w:t>
            </w:r>
            <w:proofErr w:type="spellStart"/>
            <w:r w:rsidRPr="006604EB">
              <w:rPr>
                <w:rFonts w:ascii="Arial Narrow" w:hAnsi="Arial Narrow" w:cs="Arial CYR"/>
                <w:sz w:val="16"/>
                <w:szCs w:val="16"/>
              </w:rPr>
              <w:t>МП"Поддержка</w:t>
            </w:r>
            <w:proofErr w:type="spellEnd"/>
            <w:r w:rsidRPr="006604EB">
              <w:rPr>
                <w:rFonts w:ascii="Arial Narrow" w:hAnsi="Arial Narrow" w:cs="Arial CYR"/>
                <w:sz w:val="16"/>
                <w:szCs w:val="16"/>
              </w:rPr>
              <w:t xml:space="preserve"> сельскохозяйственных товаропроизводителей и создание условий для развития сферы заготовки и </w:t>
            </w:r>
            <w:proofErr w:type="spellStart"/>
            <w:r w:rsidRPr="006604EB">
              <w:rPr>
                <w:rFonts w:ascii="Arial Narrow" w:hAnsi="Arial Narrow" w:cs="Arial CYR"/>
                <w:sz w:val="16"/>
                <w:szCs w:val="16"/>
              </w:rPr>
              <w:lastRenderedPageBreak/>
              <w:t>преработки</w:t>
            </w:r>
            <w:proofErr w:type="spellEnd"/>
            <w:r w:rsidRPr="006604EB">
              <w:rPr>
                <w:rFonts w:ascii="Arial Narrow" w:hAnsi="Arial Narrow" w:cs="Arial CYR"/>
                <w:sz w:val="16"/>
                <w:szCs w:val="16"/>
              </w:rPr>
              <w:t xml:space="preserve"> дикорастущего сырья Верхнекетского района на 2016 - 2021 годы" (Содействие в организации централизованного обеспечения ЛПХ молодняком животных)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lastRenderedPageBreak/>
              <w:t>5,80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FC47E4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917 207 00000 00 0000 000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73,80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73,80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100,0%</w:t>
            </w:r>
          </w:p>
        </w:tc>
      </w:tr>
      <w:tr w:rsidR="006604EB" w:rsidRPr="006604EB" w:rsidTr="00FC47E4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917 207 00000 00 0000 180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73,80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73,80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100,0%</w:t>
            </w:r>
          </w:p>
        </w:tc>
      </w:tr>
      <w:tr w:rsidR="006604EB" w:rsidRPr="006604EB" w:rsidTr="002671A2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ind w:firstLineChars="100" w:firstLine="181"/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8465,10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b/>
                <w:bCs/>
                <w:sz w:val="18"/>
                <w:szCs w:val="18"/>
              </w:rPr>
              <w:t>8244,70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604EB">
              <w:rPr>
                <w:rFonts w:ascii="Arial CYR" w:hAnsi="Arial CYR" w:cs="Arial CYR"/>
                <w:b/>
                <w:bCs/>
                <w:sz w:val="16"/>
                <w:szCs w:val="16"/>
              </w:rPr>
              <w:t>97,4%</w:t>
            </w:r>
          </w:p>
        </w:tc>
      </w:tr>
    </w:tbl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Default="00FC47E4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671A2" w:rsidRDefault="002671A2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C47E4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lastRenderedPageBreak/>
        <w:t>Приложение 2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p w:rsidR="00BD5A3D" w:rsidRPr="00BD5A3D" w:rsidRDefault="00BD5A3D" w:rsidP="00BD5A3D">
      <w:pPr>
        <w:widowControl/>
        <w:autoSpaceDE/>
        <w:autoSpaceDN/>
        <w:adjustRightInd/>
        <w:jc w:val="center"/>
      </w:pPr>
    </w:p>
    <w:tbl>
      <w:tblPr>
        <w:tblW w:w="13679" w:type="dxa"/>
        <w:tblInd w:w="93" w:type="dxa"/>
        <w:tblLook w:val="04A0" w:firstRow="1" w:lastRow="0" w:firstColumn="1" w:lastColumn="0" w:noHBand="0" w:noVBand="1"/>
      </w:tblPr>
      <w:tblGrid>
        <w:gridCol w:w="3984"/>
        <w:gridCol w:w="694"/>
        <w:gridCol w:w="697"/>
        <w:gridCol w:w="1316"/>
        <w:gridCol w:w="516"/>
        <w:gridCol w:w="792"/>
        <w:gridCol w:w="1208"/>
        <w:gridCol w:w="866"/>
        <w:gridCol w:w="3606"/>
      </w:tblGrid>
      <w:tr w:rsidR="006604EB" w:rsidTr="00FC47E4">
        <w:trPr>
          <w:trHeight w:val="1215"/>
        </w:trPr>
        <w:tc>
          <w:tcPr>
            <w:tcW w:w="13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B9A" w:rsidRDefault="006604EB" w:rsidP="009A3B9A">
            <w:pPr>
              <w:tabs>
                <w:tab w:val="left" w:pos="9688"/>
              </w:tabs>
              <w:ind w:right="281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</w:t>
            </w:r>
            <w:r w:rsidR="009A3B9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6604EB" w:rsidRDefault="006604EB" w:rsidP="009A3B9A">
            <w:pPr>
              <w:tabs>
                <w:tab w:val="left" w:pos="9688"/>
              </w:tabs>
              <w:ind w:right="281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2018 год</w:t>
            </w:r>
          </w:p>
        </w:tc>
      </w:tr>
      <w:tr w:rsidR="006604EB" w:rsidRPr="006604EB" w:rsidTr="00FC47E4">
        <w:trPr>
          <w:gridAfter w:val="1"/>
          <w:wAfter w:w="3606" w:type="dxa"/>
          <w:trHeight w:val="49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6604EB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План 2018г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6604EB">
              <w:rPr>
                <w:rFonts w:ascii="Times New Roman CYR" w:hAnsi="Times New Roman CYR" w:cs="Times New Roman CYR"/>
                <w:b/>
                <w:bCs/>
              </w:rPr>
              <w:t>Исполнено  на</w:t>
            </w:r>
            <w:proofErr w:type="gramEnd"/>
            <w:r w:rsidRPr="006604EB">
              <w:rPr>
                <w:rFonts w:ascii="Times New Roman CYR" w:hAnsi="Times New Roman CYR" w:cs="Times New Roman CYR"/>
                <w:b/>
                <w:bCs/>
              </w:rPr>
              <w:t xml:space="preserve"> 31.12.2018 г.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% факт. исп. к году</w:t>
            </w:r>
          </w:p>
        </w:tc>
      </w:tr>
      <w:tr w:rsidR="006604EB" w:rsidRPr="006604EB" w:rsidTr="00FC47E4">
        <w:trPr>
          <w:gridAfter w:val="1"/>
          <w:wAfter w:w="3606" w:type="dxa"/>
          <w:trHeight w:val="48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8524,3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8196,3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96,2%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3533,3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3514,1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99,5%</w:t>
            </w:r>
          </w:p>
        </w:tc>
      </w:tr>
      <w:tr w:rsidR="006604EB" w:rsidRPr="006604EB" w:rsidTr="002671A2">
        <w:trPr>
          <w:gridAfter w:val="1"/>
          <w:wAfter w:w="3606" w:type="dxa"/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555,8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555,8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166,6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604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2668,8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99,3%</w:t>
            </w:r>
          </w:p>
        </w:tc>
      </w:tr>
      <w:tr w:rsidR="006604EB" w:rsidRPr="006604EB" w:rsidTr="002671A2">
        <w:trPr>
          <w:gridAfter w:val="1"/>
          <w:wAfter w:w="3606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4EB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6604EB">
              <w:rPr>
                <w:i/>
                <w:iCs/>
              </w:rPr>
              <w:t>Федерации  и</w:t>
            </w:r>
            <w:proofErr w:type="gramEnd"/>
            <w:r w:rsidRPr="006604EB">
              <w:rPr>
                <w:i/>
                <w:iCs/>
              </w:rPr>
              <w:t xml:space="preserve">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2668,8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99,3%</w:t>
            </w:r>
          </w:p>
        </w:tc>
      </w:tr>
      <w:tr w:rsidR="006604EB" w:rsidRPr="006604EB" w:rsidTr="002671A2">
        <w:trPr>
          <w:gridAfter w:val="1"/>
          <w:wAfter w:w="3606" w:type="dxa"/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604EB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2668,8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99,3%</w:t>
            </w:r>
          </w:p>
        </w:tc>
      </w:tr>
      <w:tr w:rsidR="006604EB" w:rsidRPr="006604EB" w:rsidTr="002671A2">
        <w:trPr>
          <w:gridAfter w:val="1"/>
          <w:wAfter w:w="360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1535,3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1535,3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456,4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456,4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657,1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637,9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604EB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FC47E4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122,9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122,9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proofErr w:type="spellStart"/>
            <w:r w:rsidRPr="006604EB">
              <w:rPr>
                <w:rFonts w:ascii="Times New Roman CYR" w:hAnsi="Times New Roman CYR" w:cs="Times New Roman CYR"/>
              </w:rPr>
              <w:t>Упалата</w:t>
            </w:r>
            <w:proofErr w:type="spellEnd"/>
            <w:r w:rsidRPr="006604EB">
              <w:rPr>
                <w:rFonts w:ascii="Times New Roman CYR" w:hAnsi="Times New Roman CYR" w:cs="Times New Roman CYR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</w:pPr>
            <w:r w:rsidRPr="006604EB">
              <w:t>Выполнение других обязательств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Осуществление первичного воинского учета на </w:t>
            </w:r>
            <w:proofErr w:type="spellStart"/>
            <w:r w:rsidRPr="006604EB">
              <w:rPr>
                <w:rFonts w:ascii="Times New Roman CYR" w:hAnsi="Times New Roman CYR" w:cs="Times New Roman CYR"/>
              </w:rPr>
              <w:t>итерриториях</w:t>
            </w:r>
            <w:proofErr w:type="spellEnd"/>
            <w:r w:rsidRPr="006604EB">
              <w:rPr>
                <w:rFonts w:ascii="Times New Roman CYR" w:hAnsi="Times New Roman CYR" w:cs="Times New Roman CYR"/>
              </w:rPr>
              <w:t>, где отсутствуют военные комиссариаты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1640,8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1628,9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99,3%</w:t>
            </w:r>
          </w:p>
        </w:tc>
      </w:tr>
      <w:tr w:rsidR="006604EB" w:rsidRPr="006604EB" w:rsidTr="002671A2">
        <w:trPr>
          <w:gridAfter w:val="1"/>
          <w:wAfter w:w="3606" w:type="dxa"/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Муниципальная программа "Поддержка сельскохозяйственных товаропроизводителей и создание условий для развития сферы заготовки и </w:t>
            </w:r>
            <w:proofErr w:type="spellStart"/>
            <w:r w:rsidRPr="006604EB">
              <w:rPr>
                <w:rFonts w:ascii="Times New Roman CYR" w:hAnsi="Times New Roman CYR" w:cs="Times New Roman CYR"/>
              </w:rPr>
              <w:t>преработки</w:t>
            </w:r>
            <w:proofErr w:type="spellEnd"/>
            <w:r w:rsidRPr="006604EB">
              <w:rPr>
                <w:rFonts w:ascii="Times New Roman CYR" w:hAnsi="Times New Roman CYR" w:cs="Times New Roman CYR"/>
              </w:rPr>
              <w:t xml:space="preserve"> дикорастущего сырья Верхнекетского </w:t>
            </w:r>
            <w:r w:rsidRPr="006604EB">
              <w:rPr>
                <w:rFonts w:ascii="Times New Roman CYR" w:hAnsi="Times New Roman CYR" w:cs="Times New Roman CYR"/>
              </w:rPr>
              <w:lastRenderedPageBreak/>
              <w:t>района на 2016 - 2021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прочие межбюджетные трансферты на реализацию </w:t>
            </w:r>
            <w:proofErr w:type="spellStart"/>
            <w:r w:rsidRPr="006604EB">
              <w:rPr>
                <w:rFonts w:ascii="Times New Roman CYR" w:hAnsi="Times New Roman CYR" w:cs="Times New Roman CYR"/>
                <w:i/>
                <w:iCs/>
              </w:rPr>
              <w:t>МП"Поддержка</w:t>
            </w:r>
            <w:proofErr w:type="spellEnd"/>
            <w:r w:rsidRPr="006604EB">
              <w:rPr>
                <w:rFonts w:ascii="Times New Roman CYR" w:hAnsi="Times New Roman CYR" w:cs="Times New Roman CYR"/>
                <w:i/>
                <w:iCs/>
              </w:rPr>
              <w:t xml:space="preserve"> сельскохозяйственных товаропроизводителей и создание условий для развития сферы заготовки и </w:t>
            </w:r>
            <w:proofErr w:type="spellStart"/>
            <w:r w:rsidRPr="006604EB">
              <w:rPr>
                <w:rFonts w:ascii="Times New Roman CYR" w:hAnsi="Times New Roman CYR" w:cs="Times New Roman CYR"/>
                <w:i/>
                <w:iCs/>
              </w:rPr>
              <w:t>преработки</w:t>
            </w:r>
            <w:proofErr w:type="spellEnd"/>
            <w:r w:rsidRPr="006604EB">
              <w:rPr>
                <w:rFonts w:ascii="Times New Roman CYR" w:hAnsi="Times New Roman CYR" w:cs="Times New Roman CYR"/>
                <w:i/>
                <w:iCs/>
              </w:rPr>
              <w:t xml:space="preserve"> дикорастущего сырья Верхнекетского района на 2016 - 2021 годы" (Содействие в организации централизованного обеспечения ЛПХ молодняком животных)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FC47E4">
        <w:trPr>
          <w:gridAfter w:val="1"/>
          <w:wAfter w:w="3606" w:type="dxa"/>
          <w:trHeight w:val="2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Дорожное </w:t>
            </w:r>
            <w:proofErr w:type="gramStart"/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хозяйство(</w:t>
            </w:r>
            <w:proofErr w:type="gramEnd"/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1373,1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99,1%</w:t>
            </w:r>
          </w:p>
        </w:tc>
      </w:tr>
      <w:tr w:rsidR="006604EB" w:rsidRPr="006604EB" w:rsidTr="002671A2">
        <w:trPr>
          <w:gridAfter w:val="1"/>
          <w:wAfter w:w="3606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490,3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478,4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97,6%</w:t>
            </w:r>
          </w:p>
        </w:tc>
      </w:tr>
      <w:tr w:rsidR="006604EB" w:rsidRPr="006604EB" w:rsidTr="002671A2">
        <w:trPr>
          <w:gridAfter w:val="1"/>
          <w:wAfter w:w="3606" w:type="dxa"/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490,3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478,4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97,6%</w:t>
            </w:r>
          </w:p>
        </w:tc>
      </w:tr>
      <w:tr w:rsidR="006604EB" w:rsidRPr="006604EB" w:rsidTr="002671A2">
        <w:trPr>
          <w:gridAfter w:val="1"/>
          <w:wAfter w:w="3606" w:type="dxa"/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340,3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96,5%</w:t>
            </w:r>
          </w:p>
        </w:tc>
      </w:tr>
      <w:tr w:rsidR="006604EB" w:rsidRPr="006604EB" w:rsidTr="002671A2">
        <w:trPr>
          <w:gridAfter w:val="1"/>
          <w:wAfter w:w="3606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4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6604EB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4EB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4EB">
              <w:rPr>
                <w:i/>
                <w:iCs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7950100010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604EB">
              <w:rPr>
                <w:b/>
                <w:bCs/>
                <w:i/>
                <w:iCs/>
              </w:rPr>
              <w:lastRenderedPageBreak/>
              <w:t>Жилищное-коммунальное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2883,1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2586,2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89,7%</w:t>
            </w:r>
          </w:p>
        </w:tc>
      </w:tr>
      <w:tr w:rsidR="006604EB" w:rsidRPr="006604EB" w:rsidTr="002671A2">
        <w:trPr>
          <w:gridAfter w:val="1"/>
          <w:wAfter w:w="360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251,9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249,3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99,0%</w:t>
            </w:r>
          </w:p>
        </w:tc>
      </w:tr>
      <w:tr w:rsidR="006604EB" w:rsidRPr="006604EB" w:rsidTr="002671A2">
        <w:trPr>
          <w:gridAfter w:val="1"/>
          <w:wAfter w:w="3606" w:type="dxa"/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231,9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229,3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98,9%</w:t>
            </w:r>
          </w:p>
        </w:tc>
      </w:tr>
      <w:tr w:rsidR="006604EB" w:rsidRPr="006604EB" w:rsidTr="002671A2">
        <w:trPr>
          <w:gridAfter w:val="1"/>
          <w:wAfter w:w="3606" w:type="dxa"/>
          <w:trHeight w:val="7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91,6%</w:t>
            </w:r>
          </w:p>
        </w:tc>
      </w:tr>
      <w:tr w:rsidR="006604EB" w:rsidRPr="006604EB" w:rsidTr="002671A2">
        <w:trPr>
          <w:gridAfter w:val="1"/>
          <w:wAfter w:w="3606" w:type="dxa"/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91,6%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МП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1193,5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1193,5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134,5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134,5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Субсидия ООО «Сайга-</w:t>
            </w:r>
            <w:proofErr w:type="spellStart"/>
            <w:r w:rsidRPr="006604EB">
              <w:rPr>
                <w:rFonts w:ascii="Times New Roman CYR" w:hAnsi="Times New Roman CYR" w:cs="Times New Roman CYR"/>
              </w:rPr>
              <w:t>энерго</w:t>
            </w:r>
            <w:proofErr w:type="spellEnd"/>
            <w:r w:rsidRPr="006604EB">
              <w:rPr>
                <w:rFonts w:ascii="Times New Roman CYR" w:hAnsi="Times New Roman CYR" w:cs="Times New Roman CYR"/>
              </w:rPr>
              <w:t>», использующему в качестве топлива уголь, на возмещение сверхнормативных затрат, возникающих при оказании услуг теплоснабжения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3910500040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1437,7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1143,4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79,5%</w:t>
            </w:r>
          </w:p>
        </w:tc>
      </w:tr>
      <w:tr w:rsidR="006604EB" w:rsidRPr="006604EB" w:rsidTr="002671A2">
        <w:trPr>
          <w:gridAfter w:val="1"/>
          <w:wAfter w:w="3606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214000000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2148200000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9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ГП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75,0%</w:t>
            </w:r>
          </w:p>
        </w:tc>
      </w:tr>
      <w:tr w:rsidR="006604EB" w:rsidRPr="006604EB" w:rsidTr="002671A2">
        <w:trPr>
          <w:gridAfter w:val="1"/>
          <w:wAfter w:w="360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80,5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</w:pPr>
            <w:r w:rsidRPr="006604E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</w:pPr>
            <w:r w:rsidRPr="006604EB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382,2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329,2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86,1%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112,8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71,5%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71,5%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Реализация проектов в области благоустройства муниципального </w:t>
            </w:r>
            <w:r w:rsidRPr="006604EB">
              <w:rPr>
                <w:rFonts w:ascii="Times New Roman CYR" w:hAnsi="Times New Roman CYR" w:cs="Times New Roman CYR"/>
              </w:rPr>
              <w:lastRenderedPageBreak/>
              <w:t>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77,3%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77,3%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Организация общественных работ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47,9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47,9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72,9%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"Устойчивое развитие сельских территорий Верхнекетского района до 2020 года"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72,9%</w:t>
            </w:r>
          </w:p>
        </w:tc>
      </w:tr>
      <w:tr w:rsidR="006604EB" w:rsidRPr="006604EB" w:rsidTr="002671A2">
        <w:trPr>
          <w:gridAfter w:val="1"/>
          <w:wAfter w:w="3606" w:type="dxa"/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72,9%</w:t>
            </w:r>
          </w:p>
        </w:tc>
      </w:tr>
      <w:tr w:rsidR="006604EB" w:rsidRPr="006604EB" w:rsidTr="002671A2">
        <w:trPr>
          <w:gridAfter w:val="1"/>
          <w:wAfter w:w="3606" w:type="dxa"/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МП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72,9%</w:t>
            </w:r>
          </w:p>
        </w:tc>
      </w:tr>
      <w:tr w:rsidR="006604EB" w:rsidRPr="006604EB" w:rsidTr="002671A2">
        <w:trPr>
          <w:gridAfter w:val="1"/>
          <w:wAfter w:w="3606" w:type="dxa"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72,9%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13,8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13,8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2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прочие межбюджетные трансферты на реализацию МП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48,5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48,5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48,5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24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8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4EB">
              <w:rPr>
                <w:i/>
                <w:iCs/>
              </w:rPr>
              <w:t>Прочие межбюджетные трансферты на оказание помощи в ремонте и (или) переустройстве жилых помещений граждан за счет областного бюджета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Муниципальная программа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</w:t>
            </w:r>
            <w:r w:rsidRPr="006604EB">
              <w:rPr>
                <w:rFonts w:ascii="Times New Roman CYR" w:hAnsi="Times New Roman CYR" w:cs="Times New Roman CYR"/>
              </w:rPr>
              <w:lastRenderedPageBreak/>
              <w:t>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6604EB"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 w:rsidRPr="006604EB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0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Прочие межбюджетные трансферты на реализацию МП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 xml:space="preserve"> Межбюджетные трансферты общего характера </w:t>
            </w:r>
            <w:proofErr w:type="gramStart"/>
            <w:r w:rsidRPr="006604EB">
              <w:rPr>
                <w:rFonts w:ascii="Times New Roman CYR" w:hAnsi="Times New Roman CYR" w:cs="Times New Roman CYR"/>
                <w:b/>
                <w:bCs/>
              </w:rPr>
              <w:t>бюджетам  бюджетной</w:t>
            </w:r>
            <w:proofErr w:type="gramEnd"/>
            <w:r w:rsidRPr="006604EB">
              <w:rPr>
                <w:rFonts w:ascii="Times New Roman CYR" w:hAnsi="Times New Roman CYR" w:cs="Times New Roman CYR"/>
                <w:b/>
                <w:bCs/>
              </w:rPr>
              <w:t xml:space="preserve"> системы субъектов РФ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240,5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межбюджетные трансферты общего характера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6604EB" w:rsidRPr="006604EB" w:rsidTr="002671A2">
        <w:trPr>
          <w:gridAfter w:val="1"/>
          <w:wAfter w:w="3606" w:type="dxa"/>
          <w:trHeight w:val="3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3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6604EB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i/>
                <w:iCs/>
              </w:rPr>
              <w:t>240,5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6604EB" w:rsidRPr="006604EB" w:rsidTr="002671A2">
        <w:trPr>
          <w:gridAfter w:val="1"/>
          <w:wAfter w:w="3606" w:type="dxa"/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10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72,6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6,8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23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6604EB" w:rsidRPr="006604EB" w:rsidTr="002671A2">
        <w:trPr>
          <w:gridAfter w:val="1"/>
          <w:wAfter w:w="3606" w:type="dxa"/>
          <w:trHeight w:val="7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04EB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6604EB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B" w:rsidRPr="006604EB" w:rsidRDefault="006604EB" w:rsidP="006604EB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604EB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</w:tbl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Pr="001046C2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Pr="001046C2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Pr="001046C2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Pr="001046C2" w:rsidRDefault="006604EB" w:rsidP="006604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</w:rPr>
      </w:pPr>
    </w:p>
    <w:p w:rsidR="006604EB" w:rsidRDefault="006604EB" w:rsidP="006604EB">
      <w:pPr>
        <w:shd w:val="clear" w:color="auto" w:fill="FFFFFF"/>
        <w:jc w:val="both"/>
        <w:rPr>
          <w:rFonts w:ascii="Arial" w:hAnsi="Arial" w:cs="Arial"/>
        </w:rPr>
      </w:pPr>
    </w:p>
    <w:p w:rsidR="00565A12" w:rsidRDefault="00565A12"/>
    <w:p w:rsidR="00BD5A3D" w:rsidRDefault="00BD5A3D"/>
    <w:p w:rsidR="00BD5A3D" w:rsidRDefault="00BD5A3D"/>
    <w:p w:rsidR="00BD5A3D" w:rsidRDefault="00BD5A3D"/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p w:rsidR="00BD5A3D" w:rsidRDefault="00BD5A3D"/>
    <w:p w:rsidR="00BD5A3D" w:rsidRDefault="00BD5A3D"/>
    <w:tbl>
      <w:tblPr>
        <w:tblW w:w="10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4253"/>
        <w:gridCol w:w="1130"/>
        <w:gridCol w:w="1320"/>
      </w:tblGrid>
      <w:tr w:rsidR="00BD5A3D" w:rsidRPr="00BD5A3D" w:rsidTr="00BD5A3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2671A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BD5A3D" w:rsidRPr="00BD5A3D" w:rsidTr="00BD5A3D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муниципального образования  Сайгинское сельское поселение  </w:t>
            </w:r>
          </w:p>
        </w:tc>
      </w:tr>
      <w:tr w:rsidR="00BD5A3D" w:rsidRPr="00BD5A3D" w:rsidTr="00BD5A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>Верхнекетского района Томской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5A3D" w:rsidRPr="00BD5A3D" w:rsidTr="00BD5A3D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</w:t>
            </w:r>
            <w:proofErr w:type="gramStart"/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>кодам  классификации</w:t>
            </w:r>
            <w:proofErr w:type="gramEnd"/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источников финансирования дефицитов бюджетов</w:t>
            </w:r>
          </w:p>
        </w:tc>
      </w:tr>
      <w:tr w:rsidR="00BD5A3D" w:rsidRPr="00BD5A3D" w:rsidTr="00BD5A3D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2018 год</w:t>
            </w:r>
          </w:p>
        </w:tc>
      </w:tr>
      <w:tr w:rsidR="00BD5A3D" w:rsidRPr="00BD5A3D" w:rsidTr="00BD5A3D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5A3D" w:rsidRPr="00BD5A3D" w:rsidTr="00BD5A3D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25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План 2018 года  тыс.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Кассовое    исполнение 2018 год, тыс. руб.</w:t>
            </w:r>
          </w:p>
        </w:tc>
      </w:tr>
      <w:tr w:rsidR="00BD5A3D" w:rsidRPr="00BD5A3D" w:rsidTr="00BD5A3D">
        <w:trPr>
          <w:trHeight w:val="2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 xml:space="preserve">код </w:t>
            </w:r>
            <w:proofErr w:type="spellStart"/>
            <w:proofErr w:type="gramStart"/>
            <w:r w:rsidRPr="00BD5A3D">
              <w:rPr>
                <w:rFonts w:ascii="Arial" w:hAnsi="Arial" w:cs="Arial"/>
              </w:rPr>
              <w:t>группы,подгруппы</w:t>
            </w:r>
            <w:proofErr w:type="spellEnd"/>
            <w:proofErr w:type="gramEnd"/>
            <w:r w:rsidRPr="00BD5A3D">
              <w:rPr>
                <w:rFonts w:ascii="Arial" w:hAnsi="Arial" w:cs="Arial"/>
              </w:rPr>
              <w:t>, статьи и вида источников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13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-48,4</w:t>
            </w:r>
          </w:p>
        </w:tc>
      </w:tr>
      <w:tr w:rsidR="00BD5A3D" w:rsidRPr="00BD5A3D" w:rsidTr="00BD5A3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</w:tr>
      <w:tr w:rsidR="00BD5A3D" w:rsidRPr="00BD5A3D" w:rsidTr="00BD5A3D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ind w:right="33"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</w:rPr>
            </w:pPr>
            <w:r w:rsidRPr="00BD5A3D">
              <w:rPr>
                <w:rFonts w:ascii="Arial" w:hAnsi="Arial" w:cs="Arial"/>
                <w:b/>
                <w:bCs/>
                <w:i/>
                <w:iCs/>
              </w:rPr>
              <w:t>Администрация Сайгинского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5A3D">
              <w:rPr>
                <w:rFonts w:ascii="Arial" w:hAnsi="Arial" w:cs="Arial"/>
                <w:b/>
                <w:bCs/>
                <w:i/>
                <w:iCs/>
              </w:rPr>
              <w:t>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BD5A3D">
              <w:rPr>
                <w:rFonts w:ascii="Arial" w:hAnsi="Arial" w:cs="Arial"/>
                <w:b/>
                <w:bCs/>
                <w:i/>
                <w:iCs/>
              </w:rPr>
              <w:t>-48,4</w:t>
            </w:r>
          </w:p>
        </w:tc>
      </w:tr>
      <w:tr w:rsidR="00BD5A3D" w:rsidRPr="00BD5A3D" w:rsidTr="00BD5A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-8465,1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-8244,7</w:t>
            </w:r>
          </w:p>
        </w:tc>
      </w:tr>
      <w:tr w:rsidR="00BD5A3D" w:rsidRPr="00BD5A3D" w:rsidTr="00BD5A3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</w:t>
            </w:r>
          </w:p>
        </w:tc>
      </w:tr>
    </w:tbl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E778E1" w:rsidRDefault="00E778E1" w:rsidP="00BD5A3D">
      <w:pPr>
        <w:tabs>
          <w:tab w:val="left" w:pos="8505"/>
        </w:tabs>
      </w:pPr>
    </w:p>
    <w:p w:rsidR="00E778E1" w:rsidRDefault="00E778E1" w:rsidP="00BD5A3D">
      <w:pPr>
        <w:tabs>
          <w:tab w:val="left" w:pos="8505"/>
        </w:tabs>
      </w:pPr>
    </w:p>
    <w:p w:rsidR="00E778E1" w:rsidRDefault="00E778E1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p w:rsidR="00BD5A3D" w:rsidRDefault="00BD5A3D" w:rsidP="00BD5A3D">
      <w:pPr>
        <w:tabs>
          <w:tab w:val="left" w:pos="850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73"/>
        <w:gridCol w:w="2612"/>
        <w:gridCol w:w="1750"/>
        <w:gridCol w:w="2219"/>
      </w:tblGrid>
      <w:tr w:rsidR="00BD5A3D" w:rsidRPr="00BD5A3D" w:rsidTr="00BD5A3D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2671A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Сайгинского сельского поселения  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BD5A3D" w:rsidRPr="00BD5A3D" w:rsidTr="00BD5A3D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5A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 2018 год</w:t>
            </w: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План 2018 год, тыс. руб.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Кассовое    исполнение  за  2018 г, тыс. руб.</w:t>
            </w: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91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D5A3D" w:rsidRPr="00BD5A3D" w:rsidTr="00BD5A3D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59,2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-48,4</w:t>
            </w: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из них: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</w:tr>
      <w:tr w:rsidR="00BD5A3D" w:rsidRPr="00BD5A3D" w:rsidTr="00BD5A3D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59,20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-48,40</w:t>
            </w:r>
          </w:p>
        </w:tc>
      </w:tr>
      <w:tr w:rsidR="00BD5A3D" w:rsidRPr="00BD5A3D" w:rsidTr="00BD5A3D">
        <w:trPr>
          <w:trHeight w:val="25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в том числе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</w:tr>
      <w:tr w:rsidR="00BD5A3D" w:rsidRPr="00BD5A3D" w:rsidTr="00BD5A3D">
        <w:trPr>
          <w:trHeight w:val="37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-8465,10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-8244,70</w:t>
            </w:r>
          </w:p>
        </w:tc>
      </w:tr>
      <w:tr w:rsidR="00BD5A3D" w:rsidRPr="00BD5A3D" w:rsidTr="00BD5A3D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-8465,10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-8244,70</w:t>
            </w:r>
          </w:p>
        </w:tc>
      </w:tr>
      <w:tr w:rsidR="00BD5A3D" w:rsidRPr="00BD5A3D" w:rsidTr="00BD5A3D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01 05 02 01 00 0000 510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-8465,10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-8244,70</w:t>
            </w:r>
          </w:p>
        </w:tc>
      </w:tr>
      <w:tr w:rsidR="00BD5A3D" w:rsidRPr="00BD5A3D" w:rsidTr="00BD5A3D">
        <w:trPr>
          <w:trHeight w:val="78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-8465,10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-8244,70</w:t>
            </w:r>
          </w:p>
        </w:tc>
      </w:tr>
      <w:tr w:rsidR="00BD5A3D" w:rsidRPr="00BD5A3D" w:rsidTr="00BD5A3D">
        <w:trPr>
          <w:trHeight w:val="61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8196,30</w:t>
            </w:r>
          </w:p>
        </w:tc>
      </w:tr>
      <w:tr w:rsidR="00BD5A3D" w:rsidRPr="00BD5A3D" w:rsidTr="00BD5A3D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в том числе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</w:tr>
      <w:tr w:rsidR="00BD5A3D" w:rsidRPr="00BD5A3D" w:rsidTr="00BD5A3D">
        <w:trPr>
          <w:trHeight w:val="33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8196,30</w:t>
            </w:r>
          </w:p>
        </w:tc>
      </w:tr>
      <w:tr w:rsidR="00BD5A3D" w:rsidRPr="00BD5A3D" w:rsidTr="00BD5A3D">
        <w:trPr>
          <w:trHeight w:val="51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8196,30</w:t>
            </w:r>
          </w:p>
        </w:tc>
      </w:tr>
      <w:tr w:rsidR="00BD5A3D" w:rsidRPr="00BD5A3D" w:rsidTr="00BD5A3D">
        <w:trPr>
          <w:trHeight w:val="54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8196,30</w:t>
            </w:r>
          </w:p>
        </w:tc>
      </w:tr>
      <w:tr w:rsidR="00BD5A3D" w:rsidRPr="00BD5A3D" w:rsidTr="00BD5A3D">
        <w:trPr>
          <w:trHeight w:val="885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8524,30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8196,30</w:t>
            </w:r>
          </w:p>
        </w:tc>
      </w:tr>
    </w:tbl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BD5A3D" w:rsidRDefault="00BD5A3D" w:rsidP="00BD5A3D">
      <w:pPr>
        <w:tabs>
          <w:tab w:val="left" w:pos="8505"/>
        </w:tabs>
      </w:pPr>
    </w:p>
    <w:p w:rsidR="00E778E1" w:rsidRDefault="00E778E1" w:rsidP="00BD5A3D">
      <w:pPr>
        <w:tabs>
          <w:tab w:val="left" w:pos="8505"/>
        </w:tabs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Default="002671A2" w:rsidP="002671A2">
      <w:pPr>
        <w:shd w:val="clear" w:color="auto" w:fill="FFFFFF"/>
        <w:jc w:val="right"/>
        <w:rPr>
          <w:sz w:val="24"/>
          <w:szCs w:val="24"/>
        </w:rPr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p w:rsidR="00E778E1" w:rsidRDefault="00E778E1" w:rsidP="00BD5A3D">
      <w:pPr>
        <w:tabs>
          <w:tab w:val="left" w:pos="8505"/>
        </w:tabs>
      </w:pPr>
    </w:p>
    <w:p w:rsidR="00E778E1" w:rsidRDefault="00E778E1" w:rsidP="00BD5A3D">
      <w:pPr>
        <w:tabs>
          <w:tab w:val="left" w:pos="8505"/>
        </w:tabs>
      </w:pPr>
    </w:p>
    <w:tbl>
      <w:tblPr>
        <w:tblW w:w="8976" w:type="dxa"/>
        <w:tblInd w:w="93" w:type="dxa"/>
        <w:tblLook w:val="04A0" w:firstRow="1" w:lastRow="0" w:firstColumn="1" w:lastColumn="0" w:noHBand="0" w:noVBand="1"/>
      </w:tblPr>
      <w:tblGrid>
        <w:gridCol w:w="5380"/>
        <w:gridCol w:w="1120"/>
        <w:gridCol w:w="1255"/>
        <w:gridCol w:w="1221"/>
      </w:tblGrid>
      <w:tr w:rsidR="00BD5A3D" w:rsidRPr="00BD5A3D" w:rsidTr="002671A2">
        <w:trPr>
          <w:trHeight w:val="93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D5A3D">
              <w:rPr>
                <w:b/>
                <w:bCs/>
                <w:sz w:val="26"/>
                <w:szCs w:val="26"/>
              </w:rPr>
              <w:t xml:space="preserve"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</w:t>
            </w:r>
          </w:p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BD5A3D">
              <w:rPr>
                <w:b/>
                <w:bCs/>
                <w:sz w:val="26"/>
                <w:szCs w:val="26"/>
              </w:rPr>
              <w:t>за  2018 год</w:t>
            </w:r>
          </w:p>
        </w:tc>
      </w:tr>
      <w:tr w:rsidR="00BD5A3D" w:rsidRPr="00BD5A3D" w:rsidTr="002671A2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5A3D" w:rsidRPr="00BD5A3D" w:rsidTr="002671A2">
        <w:trPr>
          <w:trHeight w:val="10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</w:pPr>
            <w:r w:rsidRPr="00BD5A3D"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</w:pPr>
            <w:r w:rsidRPr="00BD5A3D">
              <w:t>План на 2018 год,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</w:pPr>
            <w:r w:rsidRPr="00BD5A3D">
              <w:t>Исполнение за  2018 год, тыс. руб.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</w:pPr>
            <w:r w:rsidRPr="00BD5A3D">
              <w:t>% исполнения к году</w:t>
            </w:r>
          </w:p>
        </w:tc>
      </w:tr>
      <w:tr w:rsidR="00BD5A3D" w:rsidRPr="00BD5A3D" w:rsidTr="002671A2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58,1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58,1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5A3D" w:rsidRPr="00BD5A3D" w:rsidTr="002671A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1 226,9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1 270,6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BD5A3D" w:rsidRPr="00BD5A3D" w:rsidTr="002671A2">
        <w:trPr>
          <w:trHeight w:val="5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5A3D" w:rsidRPr="00BD5A3D" w:rsidTr="002671A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BD5A3D">
              <w:rPr>
                <w:i/>
                <w:i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5A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5A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BD5A3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D5A3D" w:rsidRPr="00BD5A3D" w:rsidTr="002671A2">
        <w:trPr>
          <w:trHeight w:val="9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167,0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211,5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127</w:t>
            </w:r>
          </w:p>
        </w:tc>
      </w:tr>
      <w:tr w:rsidR="00BD5A3D" w:rsidRPr="00BD5A3D" w:rsidTr="002671A2">
        <w:trPr>
          <w:trHeight w:val="10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A3D">
              <w:rPr>
                <w:rFonts w:ascii="Arial" w:hAnsi="Arial" w:cs="Arial"/>
              </w:rPr>
              <w:t>инжекторных</w:t>
            </w:r>
            <w:proofErr w:type="spellEnd"/>
            <w:r w:rsidRPr="00BD5A3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BD5A3D" w:rsidRPr="00BD5A3D" w:rsidTr="002671A2">
        <w:trPr>
          <w:trHeight w:val="11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295,0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308,6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105</w:t>
            </w:r>
          </w:p>
        </w:tc>
      </w:tr>
      <w:tr w:rsidR="00BD5A3D" w:rsidRPr="00BD5A3D" w:rsidTr="002671A2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-33,0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-47,4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144</w:t>
            </w:r>
          </w:p>
        </w:tc>
      </w:tr>
      <w:tr w:rsidR="00BD5A3D" w:rsidRPr="00BD5A3D" w:rsidTr="002671A2">
        <w:trPr>
          <w:trHeight w:val="19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794,7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794,7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BD5A3D" w:rsidRPr="00BD5A3D" w:rsidTr="002671A2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Иные налоговые и неналоговые доходы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D5A3D" w:rsidRPr="00BD5A3D" w:rsidTr="002671A2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1 285,0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1 273,1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143,6</w:t>
            </w:r>
          </w:p>
        </w:tc>
      </w:tr>
      <w:tr w:rsidR="00BD5A3D" w:rsidRPr="00BD5A3D" w:rsidTr="002671A2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BD5A3D">
              <w:rPr>
                <w:rFonts w:ascii="Arial" w:hAnsi="Arial" w:cs="Arial"/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D5A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 </w:t>
            </w:r>
          </w:p>
        </w:tc>
      </w:tr>
      <w:tr w:rsidR="00BD5A3D" w:rsidRPr="00BD5A3D" w:rsidTr="002671A2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1 285,0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1 273,1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99</w:t>
            </w:r>
          </w:p>
        </w:tc>
      </w:tr>
      <w:tr w:rsidR="00BD5A3D" w:rsidRPr="00BD5A3D" w:rsidTr="002671A2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D5A3D">
              <w:rPr>
                <w:rFonts w:ascii="Arial" w:hAnsi="Arial" w:cs="Arial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BD5A3D" w:rsidRPr="00BD5A3D" w:rsidTr="002671A2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55,6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A3D" w:rsidRPr="00BD5A3D" w:rsidRDefault="00BD5A3D" w:rsidP="00BD5A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D5A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BD5A3D" w:rsidRDefault="00BD5A3D" w:rsidP="00BD5A3D">
      <w:pPr>
        <w:tabs>
          <w:tab w:val="left" w:pos="8505"/>
        </w:tabs>
      </w:pPr>
    </w:p>
    <w:p w:rsidR="009A3B9A" w:rsidRDefault="009A3B9A" w:rsidP="00BD5A3D">
      <w:pPr>
        <w:tabs>
          <w:tab w:val="left" w:pos="8505"/>
        </w:tabs>
      </w:pPr>
    </w:p>
    <w:p w:rsidR="002671A2" w:rsidRDefault="002671A2" w:rsidP="00BD5A3D">
      <w:pPr>
        <w:tabs>
          <w:tab w:val="left" w:pos="8505"/>
        </w:tabs>
      </w:pPr>
    </w:p>
    <w:p w:rsidR="002671A2" w:rsidRDefault="002671A2" w:rsidP="00BD5A3D">
      <w:pPr>
        <w:tabs>
          <w:tab w:val="left" w:pos="8505"/>
        </w:tabs>
      </w:pPr>
    </w:p>
    <w:p w:rsidR="002671A2" w:rsidRDefault="002671A2" w:rsidP="00BD5A3D">
      <w:pPr>
        <w:tabs>
          <w:tab w:val="left" w:pos="8505"/>
        </w:tabs>
      </w:pPr>
    </w:p>
    <w:p w:rsidR="002671A2" w:rsidRDefault="002671A2" w:rsidP="00BD5A3D">
      <w:pPr>
        <w:tabs>
          <w:tab w:val="left" w:pos="8505"/>
        </w:tabs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от 07.06.2019 №12</w:t>
      </w:r>
    </w:p>
    <w:p w:rsidR="002671A2" w:rsidRDefault="002671A2" w:rsidP="00BD5A3D">
      <w:pPr>
        <w:tabs>
          <w:tab w:val="left" w:pos="8505"/>
        </w:tabs>
      </w:pPr>
    </w:p>
    <w:tbl>
      <w:tblPr>
        <w:tblW w:w="9898" w:type="dxa"/>
        <w:tblInd w:w="93" w:type="dxa"/>
        <w:tblLook w:val="04A0" w:firstRow="1" w:lastRow="0" w:firstColumn="1" w:lastColumn="0" w:noHBand="0" w:noVBand="1"/>
      </w:tblPr>
      <w:tblGrid>
        <w:gridCol w:w="5624"/>
        <w:gridCol w:w="873"/>
        <w:gridCol w:w="889"/>
        <w:gridCol w:w="1276"/>
        <w:gridCol w:w="1236"/>
      </w:tblGrid>
      <w:tr w:rsidR="009A3B9A" w:rsidRPr="009A3B9A" w:rsidTr="00E778E1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9A3B9A" w:rsidRPr="009A3B9A" w:rsidTr="00E778E1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9A3B9A" w:rsidRPr="009A3B9A" w:rsidTr="00E778E1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9A3B9A" w:rsidRPr="009A3B9A" w:rsidTr="00E778E1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9A3B9A" w:rsidRPr="009A3B9A" w:rsidTr="00E778E1">
        <w:trPr>
          <w:trHeight w:val="30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2018 год</w:t>
            </w:r>
          </w:p>
        </w:tc>
      </w:tr>
      <w:tr w:rsidR="009A3B9A" w:rsidRPr="009A3B9A" w:rsidTr="00E778E1">
        <w:trPr>
          <w:trHeight w:val="255"/>
        </w:trPr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(тыс. руб.)</w:t>
            </w:r>
          </w:p>
        </w:tc>
      </w:tr>
      <w:tr w:rsidR="009A3B9A" w:rsidRPr="009A3B9A" w:rsidTr="00E778E1">
        <w:trPr>
          <w:trHeight w:val="255"/>
        </w:trPr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Коды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B9A">
              <w:rPr>
                <w:rFonts w:ascii="Arial" w:hAnsi="Arial" w:cs="Arial"/>
                <w:sz w:val="18"/>
                <w:szCs w:val="18"/>
              </w:rPr>
              <w:t>План на 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B9A">
              <w:rPr>
                <w:rFonts w:ascii="Arial" w:hAnsi="Arial" w:cs="Arial"/>
                <w:sz w:val="18"/>
                <w:szCs w:val="18"/>
              </w:rPr>
              <w:t>Кассовое исполнение за  2018 г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B9A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9A3B9A" w:rsidRPr="009A3B9A" w:rsidTr="00E778E1">
        <w:trPr>
          <w:trHeight w:val="960"/>
        </w:trPr>
        <w:tc>
          <w:tcPr>
            <w:tcW w:w="5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B9A" w:rsidRPr="009A3B9A" w:rsidTr="00E778E1">
        <w:trPr>
          <w:trHeight w:val="40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>8524,3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>8196,3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B9A">
              <w:rPr>
                <w:rFonts w:ascii="Arial" w:hAnsi="Arial" w:cs="Arial"/>
                <w:b/>
                <w:bCs/>
                <w:sz w:val="22"/>
                <w:szCs w:val="22"/>
              </w:rPr>
              <w:t>96,2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3533,3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3514,1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9A3B9A" w:rsidRPr="009A3B9A" w:rsidTr="00E778E1">
        <w:trPr>
          <w:trHeight w:val="1080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722,4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722,4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124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2668,8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99,3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 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122,9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1640,8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1628,9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0405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1373,1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99,1</w:t>
            </w:r>
          </w:p>
        </w:tc>
      </w:tr>
      <w:tr w:rsidR="009A3B9A" w:rsidRPr="009A3B9A" w:rsidTr="00E778E1">
        <w:trPr>
          <w:trHeight w:val="58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A3B9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2883,1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2586,2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89,7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0501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249,3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99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1193,5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1143,4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79,5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A3B9A" w:rsidRPr="009A3B9A" w:rsidTr="00E778E1">
        <w:trPr>
          <w:trHeight w:val="270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0707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48,5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48,5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31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  <w:tr w:rsidR="009A3B9A" w:rsidRPr="009A3B9A" w:rsidTr="00E778E1">
        <w:trPr>
          <w:trHeight w:val="945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240,5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A3B9A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A3B9A" w:rsidRPr="009A3B9A" w:rsidTr="00E778E1">
        <w:trPr>
          <w:trHeight w:val="630"/>
        </w:trPr>
        <w:tc>
          <w:tcPr>
            <w:tcW w:w="5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B9A"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1403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240,5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A3B9A">
              <w:rPr>
                <w:rFonts w:ascii="Arial" w:hAnsi="Arial" w:cs="Arial"/>
              </w:rPr>
              <w:t>100</w:t>
            </w:r>
          </w:p>
        </w:tc>
      </w:tr>
    </w:tbl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9A3B9A" w:rsidRDefault="002671A2" w:rsidP="002671A2">
      <w:pPr>
        <w:tabs>
          <w:tab w:val="left" w:pos="8505"/>
        </w:tabs>
        <w:jc w:val="right"/>
      </w:pPr>
      <w:r w:rsidRPr="002671A2">
        <w:rPr>
          <w:sz w:val="24"/>
          <w:szCs w:val="24"/>
        </w:rPr>
        <w:t>от 07.06.2019 №12</w:t>
      </w:r>
    </w:p>
    <w:p w:rsidR="009A3B9A" w:rsidRDefault="009A3B9A" w:rsidP="009A3B9A">
      <w:pPr>
        <w:tabs>
          <w:tab w:val="left" w:pos="8505"/>
        </w:tabs>
      </w:pP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573"/>
        <w:gridCol w:w="6760"/>
        <w:gridCol w:w="1809"/>
      </w:tblGrid>
      <w:tr w:rsidR="009A3B9A" w:rsidRPr="009A3B9A" w:rsidTr="009A3B9A">
        <w:trPr>
          <w:trHeight w:val="31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1A2" w:rsidRDefault="002671A2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2671A2" w:rsidRDefault="002671A2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A3B9A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9A3B9A" w:rsidRPr="009A3B9A" w:rsidTr="009A3B9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 xml:space="preserve">об использовании средств </w:t>
            </w:r>
          </w:p>
        </w:tc>
      </w:tr>
      <w:tr w:rsidR="009A3B9A" w:rsidRPr="009A3B9A" w:rsidTr="009A3B9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9A3B9A" w:rsidRPr="009A3B9A" w:rsidTr="009A3B9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Администрации Сайгинского сельского поселения</w:t>
            </w:r>
          </w:p>
        </w:tc>
      </w:tr>
      <w:tr w:rsidR="009A3B9A" w:rsidRPr="009A3B9A" w:rsidTr="009A3B9A">
        <w:trPr>
          <w:trHeight w:val="255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за  2018 год</w:t>
            </w:r>
          </w:p>
        </w:tc>
      </w:tr>
      <w:tr w:rsidR="009A3B9A" w:rsidRPr="009A3B9A" w:rsidTr="009A3B9A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A3B9A" w:rsidRPr="009A3B9A" w:rsidTr="009A3B9A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9A3B9A">
              <w:rPr>
                <w:rFonts w:ascii="Arial CYR" w:hAnsi="Arial CYR" w:cs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9A3B9A">
              <w:rPr>
                <w:rFonts w:ascii="Arial CYR" w:hAnsi="Arial CYR" w:cs="Arial CYR"/>
                <w:i/>
                <w:iCs/>
              </w:rPr>
              <w:t>Сумма  (тыс. руб.)</w:t>
            </w:r>
          </w:p>
        </w:tc>
      </w:tr>
      <w:tr w:rsidR="009A3B9A" w:rsidRPr="009A3B9A" w:rsidTr="009A3B9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A3B9A">
              <w:rPr>
                <w:rFonts w:ascii="Arial CYR" w:hAnsi="Arial CYR" w:cs="Arial CYR"/>
                <w:b/>
                <w:bCs/>
                <w:i/>
                <w:iCs/>
              </w:rPr>
              <w:t>Утверждено по бюджету на 2018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27,7</w:t>
            </w:r>
          </w:p>
        </w:tc>
      </w:tr>
      <w:tr w:rsidR="009A3B9A" w:rsidRPr="009A3B9A" w:rsidTr="009A3B9A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A3B9A">
              <w:rPr>
                <w:rFonts w:ascii="Arial CYR" w:hAnsi="Arial CYR" w:cs="Arial CYR"/>
                <w:b/>
                <w:bCs/>
                <w:i/>
                <w:iCs/>
              </w:rPr>
              <w:t>Выделено - 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27,7</w:t>
            </w:r>
          </w:p>
        </w:tc>
      </w:tr>
      <w:tr w:rsidR="009A3B9A" w:rsidRPr="009A3B9A" w:rsidTr="009A3B9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9A3B9A">
              <w:rPr>
                <w:rFonts w:ascii="Arial CYR" w:hAnsi="Arial CYR" w:cs="Arial CYR"/>
                <w:i/>
                <w:iCs/>
              </w:rPr>
              <w:t>в том числе: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A3B9A" w:rsidRPr="009A3B9A" w:rsidTr="009A3B9A">
        <w:trPr>
          <w:trHeight w:val="2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Чествование Юбиляров поселка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3,4</w:t>
            </w:r>
          </w:p>
        </w:tc>
      </w:tr>
      <w:tr w:rsidR="009A3B9A" w:rsidRPr="009A3B9A" w:rsidTr="009A3B9A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Проведение праздничных мероприятий "Масленица"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2,0</w:t>
            </w:r>
          </w:p>
        </w:tc>
      </w:tr>
      <w:tr w:rsidR="009A3B9A" w:rsidRPr="009A3B9A" w:rsidTr="009A3B9A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Проведение праздничных мероприятий "День Победы"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17,1</w:t>
            </w:r>
          </w:p>
        </w:tc>
      </w:tr>
      <w:tr w:rsidR="009A3B9A" w:rsidRPr="009A3B9A" w:rsidTr="009A3B9A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Ремонт детской площадки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5,2</w:t>
            </w:r>
          </w:p>
        </w:tc>
      </w:tr>
      <w:tr w:rsidR="009A3B9A" w:rsidRPr="009A3B9A" w:rsidTr="009A3B9A">
        <w:trPr>
          <w:trHeight w:val="2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3B9A">
              <w:rPr>
                <w:rFonts w:ascii="Arial CYR" w:hAnsi="Arial CYR" w:cs="Arial CY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A3B9A">
              <w:rPr>
                <w:rFonts w:ascii="Arial CYR" w:hAnsi="Arial CYR" w:cs="Arial CYR"/>
                <w:b/>
                <w:bCs/>
                <w:i/>
                <w:iCs/>
              </w:rPr>
              <w:t>Остаток средств на 31.12.2018 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9A3B9A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A3B9A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</w:tbl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E778E1" w:rsidRDefault="00E778E1" w:rsidP="009A3B9A">
      <w:pPr>
        <w:tabs>
          <w:tab w:val="left" w:pos="8505"/>
        </w:tabs>
      </w:pPr>
    </w:p>
    <w:p w:rsidR="00E778E1" w:rsidRDefault="00E778E1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9A3B9A" w:rsidRDefault="009A3B9A" w:rsidP="009A3B9A">
      <w:pPr>
        <w:tabs>
          <w:tab w:val="left" w:pos="8505"/>
        </w:tabs>
      </w:pP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2671A2" w:rsidRPr="002671A2" w:rsidRDefault="002671A2" w:rsidP="002671A2">
      <w:pPr>
        <w:shd w:val="clear" w:color="auto" w:fill="FFFFFF"/>
        <w:jc w:val="right"/>
        <w:rPr>
          <w:sz w:val="24"/>
          <w:szCs w:val="24"/>
        </w:rPr>
      </w:pPr>
      <w:r w:rsidRPr="002671A2">
        <w:rPr>
          <w:sz w:val="24"/>
          <w:szCs w:val="24"/>
        </w:rPr>
        <w:t>к решению Совета Сайгинского сельского поселения</w:t>
      </w:r>
    </w:p>
    <w:p w:rsidR="009A3B9A" w:rsidRDefault="002671A2" w:rsidP="002671A2">
      <w:pPr>
        <w:tabs>
          <w:tab w:val="left" w:pos="8505"/>
        </w:tabs>
        <w:jc w:val="right"/>
      </w:pPr>
      <w:r w:rsidRPr="002671A2">
        <w:rPr>
          <w:sz w:val="24"/>
          <w:szCs w:val="24"/>
        </w:rPr>
        <w:t>от 07.06.2019 №12</w:t>
      </w:r>
    </w:p>
    <w:p w:rsidR="009A3B9A" w:rsidRDefault="009A3B9A" w:rsidP="009A3B9A">
      <w:pPr>
        <w:tabs>
          <w:tab w:val="left" w:pos="8505"/>
        </w:tabs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C4019" w:rsidRPr="000C4019" w:rsidTr="000C4019">
        <w:trPr>
          <w:trHeight w:val="12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019" w:rsidRPr="000C4019" w:rsidRDefault="000C4019" w:rsidP="000C4019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C4019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2018 год</w:t>
            </w:r>
          </w:p>
        </w:tc>
      </w:tr>
    </w:tbl>
    <w:p w:rsidR="000C4019" w:rsidRDefault="000C4019" w:rsidP="009A3B9A">
      <w:pPr>
        <w:tabs>
          <w:tab w:val="left" w:pos="8505"/>
        </w:tabs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4126"/>
        <w:gridCol w:w="697"/>
        <w:gridCol w:w="1316"/>
        <w:gridCol w:w="516"/>
        <w:gridCol w:w="792"/>
        <w:gridCol w:w="1208"/>
        <w:gridCol w:w="959"/>
      </w:tblGrid>
      <w:tr w:rsidR="009A3B9A" w:rsidRPr="000C4019" w:rsidTr="002671A2">
        <w:trPr>
          <w:trHeight w:val="4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proofErr w:type="spellStart"/>
            <w:r w:rsidRPr="000C4019">
              <w:rPr>
                <w:rFonts w:ascii="Times New Roman CYR" w:hAnsi="Times New Roman CYR" w:cs="Times New Roman CYR"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План 2018г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Исполнено  на 31.12.2018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% факт. исп. к году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8524,3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8196,3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96,2%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3533,3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3514,1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99,5%</w:t>
            </w:r>
          </w:p>
        </w:tc>
      </w:tr>
      <w:tr w:rsidR="009A3B9A" w:rsidRPr="000C4019" w:rsidTr="002671A2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0C4019">
              <w:rPr>
                <w:rFonts w:ascii="Times New Roman CYR" w:hAnsi="Times New Roman CYR" w:cs="Times New Roman CYR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722,4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555,8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555,8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166,6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C401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2668,8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99,3%</w:t>
            </w:r>
          </w:p>
        </w:tc>
      </w:tr>
      <w:tr w:rsidR="009A3B9A" w:rsidRPr="000C4019" w:rsidTr="002671A2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C4019">
              <w:rPr>
                <w:i/>
                <w:iCs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0C4019">
              <w:rPr>
                <w:i/>
                <w:iCs/>
              </w:rPr>
              <w:t>Федерации  и</w:t>
            </w:r>
            <w:proofErr w:type="gramEnd"/>
            <w:r w:rsidRPr="000C4019">
              <w:rPr>
                <w:i/>
                <w:iCs/>
              </w:rPr>
              <w:t xml:space="preserve">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2668,8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99,3%</w:t>
            </w:r>
          </w:p>
        </w:tc>
      </w:tr>
      <w:tr w:rsidR="009A3B9A" w:rsidRPr="000C4019" w:rsidTr="002671A2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C4019">
              <w:rPr>
                <w:bCs/>
                <w:i/>
                <w:iCs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2688,0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2668,8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99,3%</w:t>
            </w:r>
          </w:p>
        </w:tc>
      </w:tr>
      <w:tr w:rsidR="009A3B9A" w:rsidRPr="000C4019" w:rsidTr="002671A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1535,3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1535,3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456,4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456,4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657,1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637,9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97,1%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C4019">
              <w:rPr>
                <w:rFonts w:ascii="Arial CYR" w:hAnsi="Arial CYR" w:cs="Arial CYR"/>
                <w:sz w:val="18"/>
                <w:szCs w:val="18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9A3B9A" w:rsidRPr="000C4019" w:rsidTr="002671A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122,9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122,9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27,7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proofErr w:type="spellStart"/>
            <w:r w:rsidRPr="000C4019">
              <w:rPr>
                <w:rFonts w:ascii="Times New Roman CYR" w:hAnsi="Times New Roman CYR" w:cs="Times New Roman CYR"/>
              </w:rPr>
              <w:t>Упалата</w:t>
            </w:r>
            <w:proofErr w:type="spellEnd"/>
            <w:r w:rsidRPr="000C4019">
              <w:rPr>
                <w:rFonts w:ascii="Times New Roman CYR" w:hAnsi="Times New Roman CYR" w:cs="Times New Roman CYR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</w:pPr>
            <w:r w:rsidRPr="000C4019"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Осуществление первичного воинского учета на </w:t>
            </w:r>
            <w:proofErr w:type="spellStart"/>
            <w:r w:rsidRPr="000C4019">
              <w:rPr>
                <w:rFonts w:ascii="Times New Roman CYR" w:hAnsi="Times New Roman CYR" w:cs="Times New Roman CYR"/>
              </w:rPr>
              <w:t>итерриториях</w:t>
            </w:r>
            <w:proofErr w:type="spellEnd"/>
            <w:r w:rsidRPr="000C4019">
              <w:rPr>
                <w:rFonts w:ascii="Times New Roman CYR" w:hAnsi="Times New Roman CYR" w:cs="Times New Roman CYR"/>
              </w:rPr>
              <w:t>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156,1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1640,8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1628,9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99,3%</w:t>
            </w:r>
          </w:p>
        </w:tc>
      </w:tr>
      <w:tr w:rsidR="009A3B9A" w:rsidRPr="000C4019" w:rsidTr="002671A2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Муниципальная программа "Поддержка сельскохозяйственных товаропроизводителей и создание условий для развития сферы заготовки и </w:t>
            </w:r>
            <w:proofErr w:type="spellStart"/>
            <w:r w:rsidRPr="000C4019">
              <w:rPr>
                <w:rFonts w:ascii="Times New Roman CYR" w:hAnsi="Times New Roman CYR" w:cs="Times New Roman CYR"/>
              </w:rPr>
              <w:t>преработки</w:t>
            </w:r>
            <w:proofErr w:type="spellEnd"/>
            <w:r w:rsidRPr="000C4019">
              <w:rPr>
                <w:rFonts w:ascii="Times New Roman CYR" w:hAnsi="Times New Roman CYR" w:cs="Times New Roman CYR"/>
              </w:rPr>
              <w:t xml:space="preserve"> дикорастущего сырья Верхнекетского района на 2016 - 2021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2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прочие межбюджетные трансферты на реализацию </w:t>
            </w:r>
            <w:proofErr w:type="spellStart"/>
            <w:r w:rsidRPr="000C4019">
              <w:rPr>
                <w:rFonts w:ascii="Times New Roman CYR" w:hAnsi="Times New Roman CYR" w:cs="Times New Roman CYR"/>
                <w:i/>
                <w:iCs/>
              </w:rPr>
              <w:t>МП"Поддержка</w:t>
            </w:r>
            <w:proofErr w:type="spellEnd"/>
            <w:r w:rsidRPr="000C4019">
              <w:rPr>
                <w:rFonts w:ascii="Times New Roman CYR" w:hAnsi="Times New Roman CYR" w:cs="Times New Roman CYR"/>
                <w:i/>
                <w:iCs/>
              </w:rPr>
              <w:t xml:space="preserve"> сельскохозяйственных товаропроизводителей и создание условий для развития сферы заготовки и </w:t>
            </w:r>
            <w:proofErr w:type="spellStart"/>
            <w:r w:rsidRPr="000C4019">
              <w:rPr>
                <w:rFonts w:ascii="Times New Roman CYR" w:hAnsi="Times New Roman CYR" w:cs="Times New Roman CYR"/>
                <w:i/>
                <w:iCs/>
              </w:rPr>
              <w:t>преработки</w:t>
            </w:r>
            <w:proofErr w:type="spellEnd"/>
            <w:r w:rsidRPr="000C4019">
              <w:rPr>
                <w:rFonts w:ascii="Times New Roman CYR" w:hAnsi="Times New Roman CYR" w:cs="Times New Roman CYR"/>
                <w:i/>
                <w:iCs/>
              </w:rPr>
              <w:t xml:space="preserve"> дикорастущего сырья Верхнекетского района на 2016 - 2021 годы" (Содействие в организации централизованного обеспечения ЛПХ молодняком животных)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 xml:space="preserve">Дорожное </w:t>
            </w:r>
            <w:proofErr w:type="gramStart"/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хозяйство(</w:t>
            </w:r>
            <w:proofErr w:type="gramEnd"/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1385,0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1373,1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99,1%</w:t>
            </w:r>
          </w:p>
        </w:tc>
      </w:tr>
      <w:tr w:rsidR="009A3B9A" w:rsidRPr="000C4019" w:rsidTr="002671A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490,3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478,4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97,6%</w:t>
            </w:r>
          </w:p>
        </w:tc>
      </w:tr>
      <w:tr w:rsidR="009A3B9A" w:rsidRPr="000C4019" w:rsidTr="002671A2">
        <w:trPr>
          <w:trHeight w:val="15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490,3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478,4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97,6%</w:t>
            </w:r>
          </w:p>
        </w:tc>
      </w:tr>
      <w:tr w:rsidR="009A3B9A" w:rsidRPr="000C4019" w:rsidTr="002671A2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340,3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96,5%</w:t>
            </w:r>
          </w:p>
        </w:tc>
      </w:tr>
      <w:tr w:rsidR="009A3B9A" w:rsidRPr="000C4019" w:rsidTr="002671A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894,7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 w:rsidRPr="000C4019">
              <w:rPr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C4019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2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C4019">
              <w:rPr>
                <w:i/>
                <w:iCs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7950100010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C4019">
              <w:rPr>
                <w:bCs/>
                <w:i/>
                <w:iCs/>
              </w:rPr>
              <w:t>Жилищное-коммунальное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2883,1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2586,2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89,7%</w:t>
            </w:r>
          </w:p>
        </w:tc>
      </w:tr>
      <w:tr w:rsidR="009A3B9A" w:rsidRPr="000C4019" w:rsidTr="002671A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251,9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249,3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99,0%</w:t>
            </w:r>
          </w:p>
        </w:tc>
      </w:tr>
      <w:tr w:rsidR="009A3B9A" w:rsidRPr="000C4019" w:rsidTr="002671A2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lastRenderedPageBreak/>
              <w:t>Поддержка жилищного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231,9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229,3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98,9%</w:t>
            </w:r>
          </w:p>
        </w:tc>
      </w:tr>
      <w:tr w:rsidR="009A3B9A" w:rsidRPr="000C4019" w:rsidTr="002671A2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201,1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91,6%</w:t>
            </w:r>
          </w:p>
        </w:tc>
      </w:tr>
      <w:tr w:rsidR="009A3B9A" w:rsidRPr="000C4019" w:rsidTr="002671A2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30,8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91,6%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МП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1193,5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1193,5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134,5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134,5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Субсидия ООО «Сайга-</w:t>
            </w:r>
            <w:proofErr w:type="spellStart"/>
            <w:r w:rsidRPr="000C4019">
              <w:rPr>
                <w:rFonts w:ascii="Times New Roman CYR" w:hAnsi="Times New Roman CYR" w:cs="Times New Roman CYR"/>
              </w:rPr>
              <w:t>энерго</w:t>
            </w:r>
            <w:proofErr w:type="spellEnd"/>
            <w:r w:rsidRPr="000C4019">
              <w:rPr>
                <w:rFonts w:ascii="Times New Roman CYR" w:hAnsi="Times New Roman CYR" w:cs="Times New Roman CYR"/>
              </w:rPr>
              <w:t>», использующему в качестве топлива уголь, на возмещение сверхнормативных затрат, возникающих при оказании услуг теплоснабжения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3910500040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1437,7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1143,4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79,5%</w:t>
            </w:r>
          </w:p>
        </w:tc>
      </w:tr>
      <w:tr w:rsidR="009A3B9A" w:rsidRPr="000C4019" w:rsidTr="002671A2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lastRenderedPageBreak/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214000000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2148200000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ГП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964,7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75,0%</w:t>
            </w:r>
          </w:p>
        </w:tc>
      </w:tr>
      <w:tr w:rsidR="009A3B9A" w:rsidRPr="000C4019" w:rsidTr="002671A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Уличное освещение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80,5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80,5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</w:pPr>
            <w:r w:rsidRPr="000C401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</w:pPr>
            <w:r w:rsidRPr="000C401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382,2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329,2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86,1%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100,0%</w:t>
            </w:r>
          </w:p>
        </w:tc>
      </w:tr>
      <w:tr w:rsidR="009A3B9A" w:rsidRPr="000C4019" w:rsidTr="002671A2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100,0%</w:t>
            </w:r>
          </w:p>
        </w:tc>
      </w:tr>
      <w:tr w:rsidR="009A3B9A" w:rsidRPr="000C4019" w:rsidTr="002671A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71,5%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71,5%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77,3%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55,1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77,3%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lastRenderedPageBreak/>
              <w:t>Организация общественных работ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47,9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72,9%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"Устойчивое развитие сельских территорий Верхнекетского района до 2020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72,9%</w:t>
            </w:r>
          </w:p>
        </w:tc>
      </w:tr>
      <w:tr w:rsidR="009A3B9A" w:rsidRPr="000C4019" w:rsidTr="002671A2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72,9%</w:t>
            </w:r>
          </w:p>
        </w:tc>
      </w:tr>
      <w:tr w:rsidR="009A3B9A" w:rsidRPr="000C4019" w:rsidTr="002671A2">
        <w:trPr>
          <w:trHeight w:val="11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МП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72,9%</w:t>
            </w:r>
          </w:p>
        </w:tc>
      </w:tr>
      <w:tr w:rsidR="009A3B9A" w:rsidRPr="000C4019" w:rsidTr="002671A2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79501S0M20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72,9%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13,8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0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прочие межбюджетные трансферты на реализацию МП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7951100020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48,5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48,5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lastRenderedPageBreak/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48,5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48,5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24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8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C4019">
              <w:rPr>
                <w:i/>
                <w:iCs/>
              </w:rPr>
              <w:t>Прочие межбюджетные трансферты на оказание помощи в ремонте и (или) переустройстве жилых помещений граждан за счет областного бюджета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9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 (</w:t>
            </w:r>
            <w:proofErr w:type="spellStart"/>
            <w:r w:rsidRPr="000C4019">
              <w:rPr>
                <w:rFonts w:ascii="Times New Roman CYR" w:hAnsi="Times New Roman CYR" w:cs="Times New Roman CYR"/>
              </w:rPr>
              <w:t>софинансирование</w:t>
            </w:r>
            <w:proofErr w:type="spellEnd"/>
            <w:r w:rsidRPr="000C4019">
              <w:rPr>
                <w:rFonts w:ascii="Times New Roman CYR" w:hAnsi="Times New Roman CYR" w:cs="Times New Roman CYR"/>
              </w:rPr>
              <w:t>))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0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lastRenderedPageBreak/>
              <w:t xml:space="preserve">Прочие межбюджетные трансферты на реализацию МП "Развитие комфортной социальной среды Верхнекетского района на 2016-2021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 xml:space="preserve"> Межбюджетные трансферты общего характера бюджетам  бюджетной системы субъектов РФ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240,5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 xml:space="preserve">Прочие межбюджетные трансферты общего характера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</w:tr>
      <w:tr w:rsidR="009A3B9A" w:rsidRPr="000C4019" w:rsidTr="002671A2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13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C4019">
              <w:rPr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240,5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i/>
                <w:iCs/>
              </w:rPr>
              <w:t>240,5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0C4019">
              <w:rPr>
                <w:rFonts w:ascii="Times New Roman CYR" w:hAnsi="Times New Roman CYR" w:cs="Times New Roman CYR"/>
                <w:bCs/>
                <w:i/>
                <w:iCs/>
              </w:rPr>
              <w:t>100,0%</w:t>
            </w:r>
          </w:p>
        </w:tc>
      </w:tr>
      <w:tr w:rsidR="009A3B9A" w:rsidRPr="000C4019" w:rsidTr="002671A2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 </w:t>
            </w:r>
          </w:p>
        </w:tc>
      </w:tr>
      <w:tr w:rsidR="009A3B9A" w:rsidRPr="000C4019" w:rsidTr="002671A2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24,2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22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72,6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  <w:tr w:rsidR="009A3B9A" w:rsidRPr="000C4019" w:rsidTr="002671A2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C4019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0C4019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9A" w:rsidRPr="000C4019" w:rsidRDefault="009A3B9A" w:rsidP="009A3B9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</w:rPr>
            </w:pPr>
            <w:r w:rsidRPr="000C4019">
              <w:rPr>
                <w:rFonts w:ascii="Times New Roman CYR" w:hAnsi="Times New Roman CYR" w:cs="Times New Roman CYR"/>
                <w:bCs/>
              </w:rPr>
              <w:t>100,0%</w:t>
            </w:r>
          </w:p>
        </w:tc>
      </w:tr>
    </w:tbl>
    <w:p w:rsidR="009A3B9A" w:rsidRDefault="009A3B9A" w:rsidP="009A3B9A">
      <w:pPr>
        <w:tabs>
          <w:tab w:val="left" w:pos="8505"/>
        </w:tabs>
      </w:pPr>
    </w:p>
    <w:p w:rsidR="000C4019" w:rsidRDefault="000C4019" w:rsidP="009A3B9A">
      <w:pPr>
        <w:tabs>
          <w:tab w:val="left" w:pos="8505"/>
        </w:tabs>
      </w:pPr>
    </w:p>
    <w:p w:rsidR="000C4019" w:rsidRDefault="000C4019" w:rsidP="009A3B9A">
      <w:pPr>
        <w:tabs>
          <w:tab w:val="left" w:pos="8505"/>
        </w:tabs>
      </w:pPr>
    </w:p>
    <w:p w:rsidR="000C4019" w:rsidRDefault="000C4019" w:rsidP="009A3B9A">
      <w:pPr>
        <w:tabs>
          <w:tab w:val="left" w:pos="8505"/>
        </w:tabs>
      </w:pPr>
    </w:p>
    <w:p w:rsidR="000C4019" w:rsidRDefault="000C4019" w:rsidP="009A3B9A">
      <w:pPr>
        <w:tabs>
          <w:tab w:val="left" w:pos="8505"/>
        </w:tabs>
      </w:pPr>
    </w:p>
    <w:sectPr w:rsidR="000C4019" w:rsidSect="00FC47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5"/>
    <w:rsid w:val="000C4019"/>
    <w:rsid w:val="002671A2"/>
    <w:rsid w:val="00565A12"/>
    <w:rsid w:val="006604EB"/>
    <w:rsid w:val="00694A55"/>
    <w:rsid w:val="00925D55"/>
    <w:rsid w:val="009A3B9A"/>
    <w:rsid w:val="00BD5A3D"/>
    <w:rsid w:val="00E778E1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AF8C-FD7D-4C1B-A320-E0A8508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604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29</Pages>
  <Words>10299</Words>
  <Characters>58710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8</cp:revision>
  <dcterms:created xsi:type="dcterms:W3CDTF">2019-04-02T02:15:00Z</dcterms:created>
  <dcterms:modified xsi:type="dcterms:W3CDTF">2019-06-04T06:24:00Z</dcterms:modified>
</cp:coreProperties>
</file>